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1" w:type="dxa"/>
        <w:tblInd w:w="-1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6"/>
        <w:gridCol w:w="113"/>
        <w:gridCol w:w="2522"/>
        <w:gridCol w:w="70"/>
        <w:gridCol w:w="6"/>
        <w:gridCol w:w="2364"/>
      </w:tblGrid>
      <w:tr w:rsidR="002F1F12" w:rsidRPr="00682770" w14:paraId="18A413DD" w14:textId="77777777" w:rsidTr="00D77016">
        <w:trPr>
          <w:trHeight w:val="20"/>
        </w:trPr>
        <w:tc>
          <w:tcPr>
            <w:tcW w:w="4809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B109BFD" w14:textId="77777777" w:rsidR="002F1F12" w:rsidRPr="00682770" w:rsidRDefault="002F1F12" w:rsidP="002F1F12">
            <w:pPr>
              <w:ind w:right="290"/>
              <w:jc w:val="left"/>
              <w:rPr>
                <w:b/>
                <w:sz w:val="20"/>
                <w:lang w:bidi="en-US"/>
              </w:rPr>
            </w:pPr>
            <w:r w:rsidRPr="00682770">
              <w:rPr>
                <w:b/>
                <w:sz w:val="20"/>
                <w:lang w:bidi="en-US"/>
              </w:rPr>
              <w:t>ПАЦИЕНТ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CF588" w14:textId="52AEE4DD" w:rsidR="002F1F12" w:rsidRPr="00682770" w:rsidRDefault="002F1F12" w:rsidP="002F1F12">
            <w:pPr>
              <w:ind w:left="132" w:right="209"/>
              <w:jc w:val="left"/>
              <w:rPr>
                <w:b/>
                <w:lang w:bidi="en-US"/>
              </w:rPr>
            </w:pPr>
            <w:r w:rsidRPr="00682770">
              <w:rPr>
                <w:b/>
                <w:lang w:bidi="en-US"/>
              </w:rPr>
              <w:t xml:space="preserve">Результаты анализа </w:t>
            </w:r>
            <w:proofErr w:type="spellStart"/>
            <w:r w:rsidRPr="00682770">
              <w:rPr>
                <w:b/>
                <w:lang w:bidi="en-US"/>
              </w:rPr>
              <w:t>биомаркеров</w:t>
            </w:r>
            <w:proofErr w:type="spellEnd"/>
          </w:p>
        </w:tc>
      </w:tr>
      <w:tr w:rsidR="002F1F12" w:rsidRPr="00682770" w14:paraId="1D902786" w14:textId="77777777" w:rsidTr="00D77016">
        <w:trPr>
          <w:trHeight w:val="20"/>
        </w:trPr>
        <w:tc>
          <w:tcPr>
            <w:tcW w:w="4809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</w:tcPr>
          <w:p w14:paraId="1C8D417F" w14:textId="621F6C1D" w:rsidR="00F45768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ЗАБОЛЕВАНИЕ</w:t>
            </w:r>
            <w:r w:rsidRPr="00682770">
              <w:rPr>
                <w:lang w:bidi="en-US"/>
              </w:rPr>
              <w:t xml:space="preserve">: </w:t>
            </w:r>
            <w:r w:rsidR="00F45768" w:rsidRPr="00682770">
              <w:rPr>
                <w:lang w:bidi="en-US"/>
              </w:rPr>
              <w:t xml:space="preserve">альвеолярная </w:t>
            </w:r>
            <w:proofErr w:type="spellStart"/>
            <w:r w:rsidR="00F45768" w:rsidRPr="00682770">
              <w:rPr>
                <w:lang w:bidi="en-US"/>
              </w:rPr>
              <w:t>рабдомиосаркома</w:t>
            </w:r>
            <w:proofErr w:type="spellEnd"/>
            <w:r w:rsidR="00F45768" w:rsidRPr="00682770">
              <w:rPr>
                <w:lang w:bidi="en-US"/>
              </w:rPr>
              <w:t xml:space="preserve"> мягких тканей</w:t>
            </w:r>
          </w:p>
          <w:p w14:paraId="6F026A45" w14:textId="629B3641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ИМЯ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>03-2020-00033018</w:t>
            </w:r>
            <w:r w:rsidRPr="00682770">
              <w:rPr>
                <w:lang w:bidi="en-US"/>
              </w:rPr>
              <w:t>, Россия</w:t>
            </w:r>
          </w:p>
          <w:p w14:paraId="4AB3C38A" w14:textId="4BF17197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ДАТА РОЖДЕНИЯ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>19 мая 2010</w:t>
            </w:r>
            <w:r w:rsidRPr="00682770">
              <w:rPr>
                <w:lang w:bidi="en-US"/>
              </w:rPr>
              <w:t xml:space="preserve"> года</w:t>
            </w:r>
          </w:p>
          <w:p w14:paraId="6D616351" w14:textId="53822694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ПОЛ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>мужской</w:t>
            </w:r>
          </w:p>
          <w:p w14:paraId="4C2C00A1" w14:textId="77777777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НОМЕР ИСТОРИИ БОЛЕЗНИ</w:t>
            </w:r>
            <w:r w:rsidRPr="00682770">
              <w:rPr>
                <w:lang w:bidi="en-US"/>
              </w:rPr>
              <w:t>: не указан</w:t>
            </w:r>
          </w:p>
          <w:p w14:paraId="4F20F109" w14:textId="77777777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BCA39" w14:textId="77777777" w:rsidR="002F1F12" w:rsidRPr="00682770" w:rsidRDefault="002F1F12" w:rsidP="002F1F12">
            <w:pPr>
              <w:ind w:left="132" w:right="209"/>
              <w:jc w:val="left"/>
              <w:rPr>
                <w:lang w:bidi="en-US"/>
              </w:rPr>
            </w:pPr>
            <w:proofErr w:type="spellStart"/>
            <w:r w:rsidRPr="00682770">
              <w:rPr>
                <w:lang w:bidi="en-US"/>
              </w:rPr>
              <w:t>Микросателлитный</w:t>
            </w:r>
            <w:proofErr w:type="spellEnd"/>
            <w:r w:rsidRPr="00682770">
              <w:rPr>
                <w:lang w:bidi="en-US"/>
              </w:rPr>
              <w:t xml:space="preserve"> статус — стабильность (MS-</w:t>
            </w:r>
            <w:proofErr w:type="spellStart"/>
            <w:r w:rsidRPr="00682770">
              <w:rPr>
                <w:lang w:bidi="en-US"/>
              </w:rPr>
              <w:t>Stable</w:t>
            </w:r>
            <w:proofErr w:type="spellEnd"/>
            <w:r w:rsidRPr="00682770">
              <w:rPr>
                <w:lang w:bidi="en-US"/>
              </w:rPr>
              <w:t>)</w:t>
            </w:r>
          </w:p>
          <w:p w14:paraId="4E19D262" w14:textId="3956AF7A" w:rsidR="002F1F12" w:rsidRPr="00682770" w:rsidRDefault="002F1F12" w:rsidP="002F1F12">
            <w:pPr>
              <w:ind w:left="132" w:right="209"/>
              <w:jc w:val="left"/>
              <w:rPr>
                <w:lang w:bidi="en-US"/>
              </w:rPr>
            </w:pPr>
            <w:r w:rsidRPr="00682770">
              <w:rPr>
                <w:lang w:bidi="en-US"/>
              </w:rPr>
              <w:t xml:space="preserve">Мутационная нагрузка опухоли — </w:t>
            </w:r>
            <w:r w:rsidR="009D2590" w:rsidRPr="00682770">
              <w:rPr>
                <w:lang w:bidi="en-US"/>
              </w:rPr>
              <w:t>1</w:t>
            </w:r>
            <w:r w:rsidRPr="00682770">
              <w:rPr>
                <w:lang w:bidi="en-US"/>
              </w:rPr>
              <w:t xml:space="preserve"> </w:t>
            </w:r>
            <w:proofErr w:type="spellStart"/>
            <w:r w:rsidRPr="00682770">
              <w:rPr>
                <w:lang w:bidi="en-US"/>
              </w:rPr>
              <w:t>мут</w:t>
            </w:r>
            <w:proofErr w:type="spellEnd"/>
            <w:r w:rsidRPr="00682770">
              <w:rPr>
                <w:lang w:bidi="en-US"/>
              </w:rPr>
              <w:t>/Мб</w:t>
            </w:r>
          </w:p>
          <w:p w14:paraId="4FA8E619" w14:textId="77777777" w:rsidR="002F1F12" w:rsidRPr="00682770" w:rsidRDefault="002F1F12" w:rsidP="002F1F12">
            <w:pPr>
              <w:ind w:left="132" w:right="209"/>
              <w:jc w:val="left"/>
              <w:rPr>
                <w:lang w:bidi="en-US"/>
              </w:rPr>
            </w:pPr>
          </w:p>
        </w:tc>
      </w:tr>
      <w:tr w:rsidR="00EC178B" w:rsidRPr="00682770" w14:paraId="474CDFD5" w14:textId="77777777" w:rsidTr="00D77016">
        <w:trPr>
          <w:trHeight w:val="220"/>
        </w:trPr>
        <w:tc>
          <w:tcPr>
            <w:tcW w:w="480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3E48FC5F" w14:textId="77777777" w:rsidR="00EC178B" w:rsidRPr="00682770" w:rsidRDefault="00EC178B" w:rsidP="002F1F12">
            <w:pPr>
              <w:ind w:right="290"/>
              <w:jc w:val="left"/>
              <w:rPr>
                <w:lang w:bidi="en-US"/>
              </w:rPr>
            </w:pPr>
          </w:p>
        </w:tc>
        <w:tc>
          <w:tcPr>
            <w:tcW w:w="49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075E8" w14:textId="77777777" w:rsidR="00EC178B" w:rsidRPr="00682770" w:rsidRDefault="00EC178B" w:rsidP="002F1F12">
            <w:pPr>
              <w:ind w:left="132" w:right="209"/>
              <w:jc w:val="left"/>
              <w:rPr>
                <w:b/>
                <w:lang w:bidi="en-US"/>
              </w:rPr>
            </w:pPr>
            <w:r w:rsidRPr="00682770">
              <w:rPr>
                <w:b/>
                <w:lang w:bidi="en-US"/>
              </w:rPr>
              <w:t>Генные мутации</w:t>
            </w:r>
          </w:p>
          <w:p w14:paraId="58E81587" w14:textId="77777777" w:rsidR="00EC178B" w:rsidRPr="00682770" w:rsidRDefault="00EC178B" w:rsidP="002F1F12">
            <w:pPr>
              <w:ind w:left="132" w:right="209"/>
              <w:jc w:val="left"/>
              <w:rPr>
                <w:i/>
                <w:iCs/>
                <w:lang w:bidi="en-US"/>
              </w:rPr>
            </w:pPr>
            <w:r w:rsidRPr="00682770">
              <w:rPr>
                <w:i/>
                <w:iCs/>
                <w:lang w:bidi="en-US"/>
              </w:rPr>
              <w:t>Полный список проанализированных генов содержится в Приложении.</w:t>
            </w:r>
          </w:p>
          <w:p w14:paraId="5A8ECA7C" w14:textId="77777777" w:rsidR="00EC178B" w:rsidRPr="00682770" w:rsidRDefault="00EC178B" w:rsidP="002F1F12">
            <w:pPr>
              <w:ind w:left="132" w:right="209"/>
              <w:jc w:val="left"/>
              <w:rPr>
                <w:lang w:bidi="en-US"/>
              </w:rPr>
            </w:pPr>
          </w:p>
          <w:p w14:paraId="32FAED36" w14:textId="3D59268A" w:rsidR="00EC178B" w:rsidRPr="00682770" w:rsidRDefault="00440C94" w:rsidP="00EC178B">
            <w:pPr>
              <w:ind w:left="132" w:right="209"/>
              <w:jc w:val="left"/>
              <w:rPr>
                <w:lang w:bidi="en-US"/>
              </w:rPr>
            </w:pPr>
            <w:r w:rsidRPr="00682770">
              <w:rPr>
                <w:b/>
                <w:i/>
                <w:lang w:val="en-US" w:bidi="en-US"/>
              </w:rPr>
              <w:t>FGFR</w:t>
            </w:r>
            <w:r w:rsidRPr="00682770">
              <w:rPr>
                <w:b/>
                <w:i/>
                <w:lang w:bidi="en-US"/>
              </w:rPr>
              <w:t xml:space="preserve">4 </w:t>
            </w:r>
            <w:r w:rsidR="00EC178B" w:rsidRPr="00682770">
              <w:rPr>
                <w:lang w:bidi="en-US"/>
              </w:rPr>
              <w:t xml:space="preserve">— амплификация </w:t>
            </w:r>
          </w:p>
          <w:p w14:paraId="254F80C7" w14:textId="77777777" w:rsidR="00EC178B" w:rsidRPr="00682770" w:rsidRDefault="00EC178B" w:rsidP="00F45768">
            <w:pPr>
              <w:ind w:left="132" w:right="209"/>
              <w:jc w:val="left"/>
              <w:rPr>
                <w:bCs/>
                <w:iCs/>
                <w:lang w:bidi="en-US"/>
              </w:rPr>
            </w:pPr>
            <w:r w:rsidRPr="00682770">
              <w:rPr>
                <w:b/>
                <w:bCs/>
                <w:i/>
                <w:iCs/>
                <w:lang w:val="en-US" w:bidi="en-US"/>
              </w:rPr>
              <w:t>PAX</w:t>
            </w:r>
            <w:r w:rsidRPr="00682770">
              <w:rPr>
                <w:b/>
                <w:bCs/>
                <w:i/>
                <w:iCs/>
                <w:lang w:bidi="en-US"/>
              </w:rPr>
              <w:t>3</w:t>
            </w:r>
            <w:r w:rsidRPr="00682770">
              <w:rPr>
                <w:bCs/>
                <w:iCs/>
                <w:lang w:bidi="en-US"/>
              </w:rPr>
              <w:t xml:space="preserve"> — слияние </w:t>
            </w:r>
            <w:r w:rsidRPr="00682770">
              <w:rPr>
                <w:bCs/>
                <w:iCs/>
                <w:lang w:val="en-US" w:bidi="en-US"/>
              </w:rPr>
              <w:t>PAX</w:t>
            </w:r>
            <w:r w:rsidRPr="00682770">
              <w:rPr>
                <w:bCs/>
                <w:iCs/>
                <w:lang w:bidi="en-US"/>
              </w:rPr>
              <w:t>3-</w:t>
            </w:r>
            <w:r w:rsidRPr="00682770">
              <w:rPr>
                <w:bCs/>
                <w:iCs/>
                <w:lang w:val="en-US" w:bidi="en-US"/>
              </w:rPr>
              <w:t>FOXO</w:t>
            </w:r>
            <w:r w:rsidRPr="00682770">
              <w:rPr>
                <w:bCs/>
                <w:iCs/>
                <w:lang w:bidi="en-US"/>
              </w:rPr>
              <w:t>1</w:t>
            </w:r>
          </w:p>
          <w:p w14:paraId="1106A74D" w14:textId="0A9DEB80" w:rsidR="00EC178B" w:rsidRPr="00682770" w:rsidRDefault="00EC178B" w:rsidP="00F45768">
            <w:pPr>
              <w:ind w:left="132" w:right="209"/>
              <w:jc w:val="left"/>
              <w:rPr>
                <w:b/>
                <w:lang w:bidi="en-US"/>
              </w:rPr>
            </w:pPr>
          </w:p>
        </w:tc>
      </w:tr>
      <w:tr w:rsidR="00EC178B" w:rsidRPr="00682770" w14:paraId="714DC276" w14:textId="77777777" w:rsidTr="00D77016">
        <w:trPr>
          <w:trHeight w:val="42"/>
        </w:trPr>
        <w:tc>
          <w:tcPr>
            <w:tcW w:w="480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B33C452" w14:textId="77777777" w:rsidR="00EC178B" w:rsidRPr="00682770" w:rsidRDefault="00EC178B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sz w:val="20"/>
                <w:lang w:bidi="en-US"/>
              </w:rPr>
              <w:t>ВРАЧ</w:t>
            </w: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647D1" w14:textId="7C393699" w:rsidR="00EC178B" w:rsidRPr="00682770" w:rsidRDefault="00EC178B" w:rsidP="00F45768">
            <w:pPr>
              <w:ind w:left="132" w:right="209"/>
              <w:jc w:val="left"/>
              <w:rPr>
                <w:lang w:bidi="en-US"/>
              </w:rPr>
            </w:pPr>
          </w:p>
        </w:tc>
      </w:tr>
      <w:tr w:rsidR="00EC178B" w:rsidRPr="00682770" w14:paraId="1121C6CF" w14:textId="77777777" w:rsidTr="00D77016">
        <w:trPr>
          <w:trHeight w:val="20"/>
        </w:trPr>
        <w:tc>
          <w:tcPr>
            <w:tcW w:w="480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</w:tcPr>
          <w:p w14:paraId="26A8CCB1" w14:textId="77777777" w:rsidR="00440C94" w:rsidRPr="00682770" w:rsidRDefault="00440C94" w:rsidP="00440C94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НАПРАВИВШИЙ ВРАЧ</w:t>
            </w:r>
            <w:r w:rsidRPr="00682770">
              <w:rPr>
                <w:lang w:bidi="en-US"/>
              </w:rPr>
              <w:t>: Сулейманова Амина Магомедовна</w:t>
            </w:r>
          </w:p>
          <w:p w14:paraId="34C176D2" w14:textId="77777777" w:rsidR="00440C94" w:rsidRPr="00682770" w:rsidRDefault="00440C94" w:rsidP="00440C94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МЕДИЦИНСКОЕ УЧРЕЖДЕНИЕ</w:t>
            </w:r>
            <w:r w:rsidRPr="00682770">
              <w:rPr>
                <w:lang w:bidi="en-US"/>
              </w:rPr>
              <w:t>: НМИЦ онкологии им. Н.Н. Блохина</w:t>
            </w:r>
          </w:p>
          <w:p w14:paraId="7CF82BEE" w14:textId="77777777" w:rsidR="00440C94" w:rsidRPr="00682770" w:rsidRDefault="00440C94" w:rsidP="00440C94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ДОПОЛНИТЕЛЬНЫЙ ПОЛУЧАТЕЛЬ</w:t>
            </w:r>
            <w:r w:rsidRPr="00682770">
              <w:rPr>
                <w:lang w:bidi="en-US"/>
              </w:rPr>
              <w:t>: нет</w:t>
            </w:r>
          </w:p>
          <w:p w14:paraId="57BA3AE7" w14:textId="77777777" w:rsidR="00440C94" w:rsidRPr="00682770" w:rsidRDefault="00440C94" w:rsidP="00440C94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НОМЕР МЕДИЦИНСКОГО УЧРЕЖДЕНИЯ</w:t>
            </w:r>
            <w:r w:rsidRPr="00682770">
              <w:rPr>
                <w:lang w:bidi="en-US"/>
              </w:rPr>
              <w:t>: 319298</w:t>
            </w:r>
          </w:p>
          <w:p w14:paraId="1E728A0F" w14:textId="77777777" w:rsidR="00440C94" w:rsidRPr="00682770" w:rsidRDefault="00440C94" w:rsidP="00440C94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ПАТОЛОГОАНАТОМ</w:t>
            </w:r>
            <w:r w:rsidRPr="00682770">
              <w:rPr>
                <w:lang w:bidi="en-US"/>
              </w:rPr>
              <w:t>: Не предоставлено</w:t>
            </w:r>
          </w:p>
          <w:p w14:paraId="622F7593" w14:textId="77777777" w:rsidR="00EC178B" w:rsidRPr="00682770" w:rsidRDefault="00EC178B" w:rsidP="002F1F12">
            <w:pPr>
              <w:ind w:right="290"/>
              <w:jc w:val="left"/>
              <w:rPr>
                <w:lang w:bidi="en-US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6B28" w14:textId="77777777" w:rsidR="00EC178B" w:rsidRPr="00682770" w:rsidRDefault="00EC178B" w:rsidP="002F1F12">
            <w:pPr>
              <w:jc w:val="left"/>
              <w:rPr>
                <w:lang w:bidi="en-US"/>
              </w:rPr>
            </w:pPr>
          </w:p>
        </w:tc>
      </w:tr>
      <w:tr w:rsidR="002F1F12" w:rsidRPr="00682770" w14:paraId="001852AF" w14:textId="77777777" w:rsidTr="00D77016">
        <w:trPr>
          <w:trHeight w:val="20"/>
        </w:trPr>
        <w:tc>
          <w:tcPr>
            <w:tcW w:w="4809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57D4AE8B" w14:textId="77777777" w:rsidR="002F1F12" w:rsidRPr="00682770" w:rsidRDefault="002F1F12" w:rsidP="002F1F12">
            <w:pPr>
              <w:ind w:right="290"/>
              <w:jc w:val="left"/>
              <w:rPr>
                <w:b/>
                <w:lang w:bidi="en-US"/>
              </w:rPr>
            </w:pPr>
            <w:r w:rsidRPr="00682770">
              <w:rPr>
                <w:b/>
                <w:sz w:val="20"/>
                <w:lang w:bidi="en-US"/>
              </w:rPr>
              <w:t>ОБРАЗЕЦ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538DEF1" w14:textId="4041A77F" w:rsidR="002F1F12" w:rsidRPr="00682770" w:rsidRDefault="00EC178B" w:rsidP="002F1F12">
            <w:pPr>
              <w:jc w:val="left"/>
              <w:rPr>
                <w:lang w:bidi="en-US"/>
              </w:rPr>
            </w:pPr>
            <w:r w:rsidRPr="00682770">
              <w:rPr>
                <w:lang w:bidi="en-US"/>
              </w:rPr>
              <w:t xml:space="preserve">0 препаратов </w:t>
            </w:r>
            <w:r w:rsidR="00D77016" w:rsidRPr="00682770">
              <w:rPr>
                <w:lang w:bidi="en-US"/>
              </w:rPr>
              <w:t>с клинической пользой</w:t>
            </w:r>
          </w:p>
          <w:p w14:paraId="41CD923A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  <w:r w:rsidRPr="00682770">
              <w:rPr>
                <w:lang w:bidi="en-US"/>
              </w:rPr>
              <w:t>0 препаратов с отсутствием ответа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66F8A46" w14:textId="53295ACC" w:rsidR="002F1F12" w:rsidRPr="00682770" w:rsidRDefault="00440C94" w:rsidP="00440C94">
            <w:pPr>
              <w:jc w:val="left"/>
              <w:rPr>
                <w:lang w:bidi="en-US"/>
              </w:rPr>
            </w:pPr>
            <w:r w:rsidRPr="00682770">
              <w:rPr>
                <w:lang w:bidi="en-US"/>
              </w:rPr>
              <w:t>4</w:t>
            </w:r>
            <w:r w:rsidR="002F1F12" w:rsidRPr="00682770">
              <w:rPr>
                <w:lang w:bidi="en-US"/>
              </w:rPr>
              <w:t xml:space="preserve"> клинических исследовани</w:t>
            </w:r>
            <w:r w:rsidRPr="00682770">
              <w:rPr>
                <w:lang w:bidi="en-US"/>
              </w:rPr>
              <w:t>я</w:t>
            </w:r>
          </w:p>
        </w:tc>
      </w:tr>
      <w:tr w:rsidR="002F1F12" w:rsidRPr="00682770" w14:paraId="66948800" w14:textId="77777777" w:rsidTr="00D77016">
        <w:trPr>
          <w:trHeight w:val="20"/>
        </w:trPr>
        <w:tc>
          <w:tcPr>
            <w:tcW w:w="4809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14:paraId="4028C057" w14:textId="10EB85F8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ОБЛАСТЬ ВЗЯТИЯ ОБРАЗЦА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 xml:space="preserve">поджелудочная железа </w:t>
            </w:r>
          </w:p>
          <w:p w14:paraId="7667AF5B" w14:textId="7C478CCC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НОМЕР ОБРАЗЦА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>M02770_20-1-01</w:t>
            </w:r>
          </w:p>
          <w:p w14:paraId="02BF372A" w14:textId="77777777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ТИП</w:t>
            </w:r>
            <w:r w:rsidRPr="00682770">
              <w:rPr>
                <w:lang w:bidi="en-US"/>
              </w:rPr>
              <w:t xml:space="preserve"> </w:t>
            </w:r>
            <w:r w:rsidRPr="00682770">
              <w:rPr>
                <w:b/>
                <w:lang w:bidi="en-US"/>
              </w:rPr>
              <w:t>ОБРАЗЦА</w:t>
            </w:r>
            <w:r w:rsidRPr="00682770">
              <w:rPr>
                <w:lang w:bidi="en-US"/>
              </w:rPr>
              <w:t>: блок</w:t>
            </w:r>
          </w:p>
          <w:p w14:paraId="7CB3F888" w14:textId="4FF40345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ДАТА ВЗЯТИЯ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>5 июня 2020</w:t>
            </w:r>
            <w:r w:rsidRPr="00682770">
              <w:rPr>
                <w:lang w:bidi="en-US"/>
              </w:rPr>
              <w:t xml:space="preserve"> года</w:t>
            </w:r>
          </w:p>
          <w:p w14:paraId="1F52750B" w14:textId="3A46058D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ОБРАЗЕЦ ПОЛУЧЕН</w:t>
            </w:r>
            <w:r w:rsidRPr="00682770">
              <w:rPr>
                <w:lang w:bidi="en-US"/>
              </w:rPr>
              <w:t xml:space="preserve">: </w:t>
            </w:r>
            <w:r w:rsidR="00440C94" w:rsidRPr="00682770">
              <w:rPr>
                <w:lang w:bidi="en-US"/>
              </w:rPr>
              <w:t>7 января</w:t>
            </w:r>
            <w:r w:rsidRPr="00682770">
              <w:rPr>
                <w:lang w:bidi="en-US"/>
              </w:rPr>
              <w:t xml:space="preserve"> 202</w:t>
            </w:r>
            <w:r w:rsidR="00440C94" w:rsidRPr="00682770">
              <w:rPr>
                <w:lang w:bidi="en-US"/>
              </w:rPr>
              <w:t>1</w:t>
            </w:r>
            <w:r w:rsidRPr="00682770">
              <w:rPr>
                <w:lang w:bidi="en-US"/>
              </w:rPr>
              <w:t xml:space="preserve"> года</w:t>
            </w:r>
          </w:p>
          <w:p w14:paraId="3960E650" w14:textId="77777777" w:rsidR="002F1F12" w:rsidRPr="00682770" w:rsidRDefault="002F1F12" w:rsidP="002F1F12">
            <w:pPr>
              <w:ind w:right="290"/>
              <w:jc w:val="left"/>
              <w:rPr>
                <w:lang w:bidi="en-US"/>
              </w:rPr>
            </w:pPr>
          </w:p>
        </w:tc>
        <w:tc>
          <w:tcPr>
            <w:tcW w:w="2592" w:type="dxa"/>
            <w:gridSpan w:val="2"/>
            <w:vMerge/>
            <w:shd w:val="clear" w:color="auto" w:fill="FFFFFF"/>
          </w:tcPr>
          <w:p w14:paraId="55705132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</w:p>
        </w:tc>
        <w:tc>
          <w:tcPr>
            <w:tcW w:w="2370" w:type="dxa"/>
            <w:gridSpan w:val="2"/>
            <w:vMerge/>
            <w:shd w:val="clear" w:color="auto" w:fill="FFFFFF"/>
          </w:tcPr>
          <w:p w14:paraId="50E7C59A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</w:p>
        </w:tc>
      </w:tr>
      <w:tr w:rsidR="002F1F12" w:rsidRPr="00682770" w14:paraId="637A2A2F" w14:textId="77777777" w:rsidTr="00D77016">
        <w:trPr>
          <w:trHeight w:val="20"/>
        </w:trPr>
        <w:tc>
          <w:tcPr>
            <w:tcW w:w="4696" w:type="dxa"/>
            <w:shd w:val="clear" w:color="auto" w:fill="F79646" w:themeFill="accent6"/>
          </w:tcPr>
          <w:p w14:paraId="6B3246C8" w14:textId="77777777" w:rsidR="002F1F12" w:rsidRPr="00682770" w:rsidRDefault="002F1F12" w:rsidP="002F1F12">
            <w:pPr>
              <w:jc w:val="left"/>
              <w:rPr>
                <w:b/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color w:val="FFFFFF" w:themeColor="background1"/>
                <w:sz w:val="16"/>
                <w:lang w:bidi="en-US"/>
              </w:rPr>
              <w:t>ГЕНОМНЫЕ СИГНАТУРЫ</w:t>
            </w:r>
          </w:p>
        </w:tc>
        <w:tc>
          <w:tcPr>
            <w:tcW w:w="113" w:type="dxa"/>
            <w:shd w:val="clear" w:color="auto" w:fill="FFFFFF"/>
          </w:tcPr>
          <w:p w14:paraId="02D25E3F" w14:textId="77777777" w:rsidR="002F1F12" w:rsidRPr="00682770" w:rsidRDefault="002F1F12" w:rsidP="002F1F12">
            <w:pPr>
              <w:jc w:val="left"/>
              <w:rPr>
                <w:b/>
                <w:color w:val="FFFFFF" w:themeColor="background1"/>
                <w:sz w:val="16"/>
                <w:lang w:bidi="en-US"/>
              </w:rPr>
            </w:pPr>
          </w:p>
        </w:tc>
        <w:tc>
          <w:tcPr>
            <w:tcW w:w="4962" w:type="dxa"/>
            <w:gridSpan w:val="4"/>
            <w:shd w:val="clear" w:color="auto" w:fill="808080" w:themeFill="background1" w:themeFillShade="80"/>
          </w:tcPr>
          <w:p w14:paraId="5B764677" w14:textId="77777777" w:rsidR="002F1F12" w:rsidRPr="00682770" w:rsidRDefault="002F1F12" w:rsidP="002F1F12">
            <w:pPr>
              <w:jc w:val="center"/>
              <w:rPr>
                <w:b/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color w:val="FFFFFF" w:themeColor="background1"/>
                <w:sz w:val="16"/>
                <w:lang w:bidi="en-US"/>
              </w:rPr>
              <w:t>ПРИМЕНИМОСТЬ НА ПРАКТИКЕ</w:t>
            </w:r>
          </w:p>
        </w:tc>
      </w:tr>
      <w:tr w:rsidR="002F1F12" w:rsidRPr="00682770" w14:paraId="506FB037" w14:textId="77777777" w:rsidTr="00D77016">
        <w:trPr>
          <w:trHeight w:val="20"/>
        </w:trPr>
        <w:tc>
          <w:tcPr>
            <w:tcW w:w="4696" w:type="dxa"/>
            <w:tcBorders>
              <w:bottom w:val="single" w:sz="18" w:space="0" w:color="F79646" w:themeColor="accent6"/>
            </w:tcBorders>
            <w:shd w:val="clear" w:color="auto" w:fill="FFFFFF"/>
          </w:tcPr>
          <w:p w14:paraId="60B12D95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  <w:proofErr w:type="spellStart"/>
            <w:r w:rsidRPr="00682770">
              <w:rPr>
                <w:b/>
                <w:lang w:bidi="en-US"/>
              </w:rPr>
              <w:t>Микросателлитный</w:t>
            </w:r>
            <w:proofErr w:type="spellEnd"/>
            <w:r w:rsidRPr="00682770">
              <w:rPr>
                <w:b/>
                <w:lang w:bidi="en-US"/>
              </w:rPr>
              <w:t xml:space="preserve"> статус</w:t>
            </w:r>
            <w:r w:rsidRPr="00682770">
              <w:rPr>
                <w:lang w:bidi="en-US"/>
              </w:rPr>
              <w:t xml:space="preserve"> — стабильность (MS-</w:t>
            </w:r>
            <w:proofErr w:type="spellStart"/>
            <w:r w:rsidRPr="00682770">
              <w:rPr>
                <w:lang w:bidi="en-US"/>
              </w:rPr>
              <w:t>Stable</w:t>
            </w:r>
            <w:proofErr w:type="spellEnd"/>
            <w:r w:rsidRPr="00682770">
              <w:rPr>
                <w:lang w:bidi="en-US"/>
              </w:rPr>
              <w:t>)</w:t>
            </w:r>
          </w:p>
        </w:tc>
        <w:tc>
          <w:tcPr>
            <w:tcW w:w="113" w:type="dxa"/>
            <w:shd w:val="clear" w:color="auto" w:fill="FFFFFF"/>
          </w:tcPr>
          <w:p w14:paraId="082E852C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</w:p>
        </w:tc>
        <w:tc>
          <w:tcPr>
            <w:tcW w:w="4962" w:type="dxa"/>
            <w:gridSpan w:val="4"/>
            <w:tcBorders>
              <w:bottom w:val="single" w:sz="18" w:space="0" w:color="808080" w:themeColor="background1" w:themeShade="80"/>
            </w:tcBorders>
            <w:shd w:val="clear" w:color="auto" w:fill="F2F2F2" w:themeFill="background1" w:themeFillShade="F2"/>
          </w:tcPr>
          <w:p w14:paraId="7BB7ACDE" w14:textId="77777777" w:rsidR="002F1F12" w:rsidRPr="00682770" w:rsidRDefault="002F1F12" w:rsidP="002F1F12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b/>
                <w:sz w:val="16"/>
                <w:lang w:bidi="en-US"/>
              </w:rPr>
              <w:t>Отсутствует терапия или клинические исследования.</w:t>
            </w:r>
            <w:r w:rsidRPr="00682770">
              <w:rPr>
                <w:sz w:val="16"/>
                <w:lang w:bidi="en-US"/>
              </w:rPr>
              <w:t xml:space="preserve"> См. Раздел, посвящённый геномным сигнатурам.</w:t>
            </w:r>
          </w:p>
        </w:tc>
      </w:tr>
      <w:tr w:rsidR="002F1F12" w:rsidRPr="00682770" w14:paraId="1290800C" w14:textId="77777777" w:rsidTr="00D77016">
        <w:trPr>
          <w:trHeight w:val="20"/>
        </w:trPr>
        <w:tc>
          <w:tcPr>
            <w:tcW w:w="4696" w:type="dxa"/>
            <w:tcBorders>
              <w:top w:val="single" w:sz="18" w:space="0" w:color="F79646" w:themeColor="accent6"/>
            </w:tcBorders>
            <w:shd w:val="clear" w:color="auto" w:fill="FFFFFF"/>
          </w:tcPr>
          <w:p w14:paraId="67C819A6" w14:textId="5DCF921A" w:rsidR="002F1F12" w:rsidRPr="00682770" w:rsidRDefault="001630C8" w:rsidP="002F1F12">
            <w:pPr>
              <w:jc w:val="left"/>
              <w:rPr>
                <w:lang w:bidi="en-US"/>
              </w:rPr>
            </w:pPr>
            <w:r w:rsidRPr="00682770">
              <w:rPr>
                <w:b/>
                <w:lang w:bidi="en-US"/>
              </w:rPr>
              <w:t>Мутационная нагрузка опухоли</w:t>
            </w:r>
            <w:r w:rsidRPr="00682770">
              <w:rPr>
                <w:lang w:bidi="en-US"/>
              </w:rPr>
              <w:t xml:space="preserve"> — </w:t>
            </w:r>
            <w:r w:rsidR="009D2590" w:rsidRPr="00682770">
              <w:rPr>
                <w:lang w:bidi="en-US"/>
              </w:rPr>
              <w:t xml:space="preserve">1 </w:t>
            </w:r>
            <w:proofErr w:type="spellStart"/>
            <w:r w:rsidR="002F1F12" w:rsidRPr="00682770">
              <w:rPr>
                <w:lang w:bidi="en-US"/>
              </w:rPr>
              <w:t>мут</w:t>
            </w:r>
            <w:proofErr w:type="spellEnd"/>
            <w:r w:rsidR="002F1F12" w:rsidRPr="00682770">
              <w:rPr>
                <w:lang w:bidi="en-US"/>
              </w:rPr>
              <w:t>/Мб</w:t>
            </w:r>
          </w:p>
          <w:p w14:paraId="028CF62F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</w:p>
        </w:tc>
        <w:tc>
          <w:tcPr>
            <w:tcW w:w="113" w:type="dxa"/>
            <w:shd w:val="clear" w:color="auto" w:fill="FFFFFF"/>
          </w:tcPr>
          <w:p w14:paraId="74CD2CBB" w14:textId="77777777" w:rsidR="002F1F12" w:rsidRPr="00682770" w:rsidRDefault="002F1F12" w:rsidP="002F1F12">
            <w:pPr>
              <w:jc w:val="left"/>
              <w:rPr>
                <w:lang w:bidi="en-US"/>
              </w:rPr>
            </w:pPr>
          </w:p>
        </w:tc>
        <w:tc>
          <w:tcPr>
            <w:tcW w:w="4962" w:type="dxa"/>
            <w:gridSpan w:val="4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F2F2F2" w:themeFill="background1" w:themeFillShade="F2"/>
          </w:tcPr>
          <w:p w14:paraId="7E3A02F6" w14:textId="77777777" w:rsidR="002F1F12" w:rsidRPr="00682770" w:rsidRDefault="002F1F12" w:rsidP="002F1F12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b/>
                <w:sz w:val="16"/>
                <w:lang w:bidi="en-US"/>
              </w:rPr>
              <w:t>Отсутствует терапия или клинические исследования.</w:t>
            </w:r>
            <w:r w:rsidRPr="00682770">
              <w:rPr>
                <w:sz w:val="16"/>
                <w:lang w:bidi="en-US"/>
              </w:rPr>
              <w:t xml:space="preserve"> См. Раздел, посвящённый геномным сигнатурам.</w:t>
            </w:r>
          </w:p>
        </w:tc>
      </w:tr>
      <w:tr w:rsidR="002F1F12" w:rsidRPr="00682770" w14:paraId="429FF13B" w14:textId="77777777" w:rsidTr="00D77016">
        <w:trPr>
          <w:trHeight w:val="25"/>
        </w:trPr>
        <w:tc>
          <w:tcPr>
            <w:tcW w:w="4696" w:type="dxa"/>
            <w:tcBorders>
              <w:top w:val="single" w:sz="18" w:space="0" w:color="F79646" w:themeColor="accent6"/>
            </w:tcBorders>
            <w:shd w:val="clear" w:color="auto" w:fill="FFFFFF"/>
          </w:tcPr>
          <w:p w14:paraId="4C8CF665" w14:textId="77777777" w:rsidR="002F1F12" w:rsidRPr="00682770" w:rsidRDefault="002F1F12" w:rsidP="002F1F12">
            <w:pPr>
              <w:jc w:val="left"/>
              <w:rPr>
                <w:sz w:val="8"/>
                <w:lang w:bidi="en-US"/>
              </w:rPr>
            </w:pPr>
          </w:p>
        </w:tc>
        <w:tc>
          <w:tcPr>
            <w:tcW w:w="113" w:type="dxa"/>
            <w:shd w:val="clear" w:color="auto" w:fill="FFFFFF"/>
          </w:tcPr>
          <w:p w14:paraId="56D556B5" w14:textId="77777777" w:rsidR="002F1F12" w:rsidRPr="00682770" w:rsidRDefault="002F1F12" w:rsidP="002F1F12">
            <w:pPr>
              <w:jc w:val="left"/>
              <w:rPr>
                <w:sz w:val="8"/>
                <w:lang w:bidi="en-US"/>
              </w:rPr>
            </w:pPr>
          </w:p>
        </w:tc>
        <w:tc>
          <w:tcPr>
            <w:tcW w:w="4962" w:type="dxa"/>
            <w:gridSpan w:val="4"/>
            <w:tcBorders>
              <w:top w:val="single" w:sz="18" w:space="0" w:color="808080" w:themeColor="background1" w:themeShade="80"/>
            </w:tcBorders>
            <w:shd w:val="clear" w:color="auto" w:fill="F2F2F2" w:themeFill="background1" w:themeFillShade="F2"/>
          </w:tcPr>
          <w:p w14:paraId="516C4BAC" w14:textId="77777777" w:rsidR="002F1F12" w:rsidRPr="00682770" w:rsidRDefault="002F1F12" w:rsidP="002F1F12">
            <w:pPr>
              <w:jc w:val="left"/>
              <w:rPr>
                <w:sz w:val="8"/>
                <w:lang w:bidi="en-US"/>
              </w:rPr>
            </w:pPr>
          </w:p>
        </w:tc>
      </w:tr>
      <w:tr w:rsidR="002F1F12" w:rsidRPr="00682770" w14:paraId="2F1A8CD6" w14:textId="77777777" w:rsidTr="00D77016">
        <w:trPr>
          <w:trHeight w:val="20"/>
        </w:trPr>
        <w:tc>
          <w:tcPr>
            <w:tcW w:w="4696" w:type="dxa"/>
            <w:shd w:val="clear" w:color="auto" w:fill="F79646" w:themeFill="accent6"/>
          </w:tcPr>
          <w:p w14:paraId="0CF645EB" w14:textId="77777777" w:rsidR="002F1F12" w:rsidRPr="00682770" w:rsidRDefault="002F1F12" w:rsidP="002F1F12">
            <w:pPr>
              <w:jc w:val="left"/>
              <w:rPr>
                <w:b/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color w:val="FFFFFF" w:themeColor="background1"/>
                <w:sz w:val="16"/>
                <w:lang w:bidi="en-US"/>
              </w:rPr>
              <w:t>ГЕННЫЕ МУТАЦИИ</w:t>
            </w:r>
          </w:p>
        </w:tc>
        <w:tc>
          <w:tcPr>
            <w:tcW w:w="113" w:type="dxa"/>
            <w:shd w:val="clear" w:color="auto" w:fill="FFFFFF"/>
          </w:tcPr>
          <w:p w14:paraId="5EE507E9" w14:textId="77777777" w:rsidR="002F1F12" w:rsidRPr="00682770" w:rsidRDefault="002F1F12" w:rsidP="002F1F12">
            <w:pPr>
              <w:jc w:val="left"/>
              <w:rPr>
                <w:b/>
                <w:color w:val="FFFFFF" w:themeColor="background1"/>
                <w:sz w:val="16"/>
                <w:lang w:bidi="en-US"/>
              </w:rPr>
            </w:pPr>
          </w:p>
        </w:tc>
        <w:tc>
          <w:tcPr>
            <w:tcW w:w="2522" w:type="dxa"/>
            <w:shd w:val="clear" w:color="auto" w:fill="808080" w:themeFill="background1" w:themeFillShade="80"/>
          </w:tcPr>
          <w:p w14:paraId="136D50AF" w14:textId="72726E5A" w:rsidR="002F1F12" w:rsidRPr="00682770" w:rsidRDefault="00D77016" w:rsidP="00D77016">
            <w:pPr>
              <w:jc w:val="center"/>
              <w:rPr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color w:val="FFFFFF" w:themeColor="background1"/>
                <w:sz w:val="16"/>
                <w:lang w:bidi="en-US"/>
              </w:rPr>
              <w:t xml:space="preserve">ТЕРАПИЯ С КЛИНИЧЕСКОЙ ПОЛЬЗОЙ </w:t>
            </w:r>
            <w:r w:rsidR="002F1F12" w:rsidRPr="00682770">
              <w:rPr>
                <w:b/>
                <w:color w:val="FFFFFF" w:themeColor="background1"/>
                <w:sz w:val="16"/>
                <w:lang w:bidi="en-US"/>
              </w:rPr>
              <w:t>(ДЛЯ ТИПА ОПУХОЛИ ДАННОГО ПАЦИЕНТА)</w:t>
            </w:r>
          </w:p>
        </w:tc>
        <w:tc>
          <w:tcPr>
            <w:tcW w:w="76" w:type="dxa"/>
            <w:gridSpan w:val="2"/>
            <w:shd w:val="clear" w:color="auto" w:fill="auto"/>
          </w:tcPr>
          <w:p w14:paraId="63BD17A6" w14:textId="77777777" w:rsidR="002F1F12" w:rsidRPr="00682770" w:rsidRDefault="002F1F12" w:rsidP="002F1F12">
            <w:pPr>
              <w:spacing w:after="80"/>
              <w:jc w:val="center"/>
              <w:rPr>
                <w:b/>
                <w:color w:val="FFFFFF" w:themeColor="background1"/>
                <w:sz w:val="16"/>
                <w:lang w:bidi="en-US"/>
              </w:rPr>
            </w:pPr>
          </w:p>
          <w:p w14:paraId="68411F7B" w14:textId="77777777" w:rsidR="002F1F12" w:rsidRPr="00682770" w:rsidRDefault="002F1F12" w:rsidP="002F1F12">
            <w:pPr>
              <w:jc w:val="center"/>
              <w:rPr>
                <w:b/>
                <w:color w:val="FFFFFF" w:themeColor="background1"/>
                <w:sz w:val="16"/>
                <w:lang w:bidi="en-US"/>
              </w:rPr>
            </w:pPr>
          </w:p>
        </w:tc>
        <w:tc>
          <w:tcPr>
            <w:tcW w:w="2364" w:type="dxa"/>
            <w:shd w:val="clear" w:color="auto" w:fill="808080" w:themeFill="background1" w:themeFillShade="80"/>
          </w:tcPr>
          <w:p w14:paraId="2561AC45" w14:textId="58104FDA" w:rsidR="002F1F12" w:rsidRPr="00682770" w:rsidRDefault="00D77016" w:rsidP="002F1F12">
            <w:pPr>
              <w:jc w:val="center"/>
              <w:rPr>
                <w:b/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color w:val="FFFFFF" w:themeColor="background1"/>
                <w:sz w:val="16"/>
                <w:lang w:bidi="en-US"/>
              </w:rPr>
              <w:t xml:space="preserve">ТЕРАПИЯ С КЛИНИЧЕСКОЙ ПОЛЬЗОЙ </w:t>
            </w:r>
            <w:r w:rsidR="002F1F12" w:rsidRPr="00682770">
              <w:rPr>
                <w:b/>
                <w:color w:val="FFFFFF" w:themeColor="background1"/>
                <w:sz w:val="16"/>
                <w:lang w:bidi="en-US"/>
              </w:rPr>
              <w:t>(ДЛЯ ДРУГИХ ТИПОВ ОПУХОЛЕЙ)</w:t>
            </w:r>
          </w:p>
        </w:tc>
      </w:tr>
      <w:tr w:rsidR="00EC178B" w:rsidRPr="00682770" w14:paraId="5FC408AA" w14:textId="77777777" w:rsidTr="00D77016">
        <w:trPr>
          <w:trHeight w:val="20"/>
        </w:trPr>
        <w:tc>
          <w:tcPr>
            <w:tcW w:w="4696" w:type="dxa"/>
            <w:shd w:val="clear" w:color="auto" w:fill="FFFFFF"/>
          </w:tcPr>
          <w:p w14:paraId="2899C94E" w14:textId="1328AA22" w:rsidR="00EC178B" w:rsidRPr="00682770" w:rsidRDefault="00440C94" w:rsidP="00EC178B">
            <w:pPr>
              <w:ind w:right="209"/>
              <w:jc w:val="left"/>
              <w:rPr>
                <w:bCs/>
                <w:iCs/>
                <w:lang w:bidi="en-US"/>
              </w:rPr>
            </w:pPr>
            <w:r w:rsidRPr="00682770">
              <w:rPr>
                <w:b/>
                <w:i/>
                <w:lang w:val="en-US" w:bidi="en-US"/>
              </w:rPr>
              <w:t>FGFR4</w:t>
            </w:r>
            <w:r w:rsidRPr="00682770">
              <w:rPr>
                <w:b/>
                <w:i/>
                <w:lang w:bidi="en-US"/>
              </w:rPr>
              <w:t xml:space="preserve"> </w:t>
            </w:r>
            <w:r w:rsidR="00EC178B" w:rsidRPr="00682770">
              <w:rPr>
                <w:lang w:bidi="en-US"/>
              </w:rPr>
              <w:t>— амплификация</w:t>
            </w:r>
          </w:p>
        </w:tc>
        <w:tc>
          <w:tcPr>
            <w:tcW w:w="113" w:type="dxa"/>
            <w:shd w:val="clear" w:color="auto" w:fill="FFFFFF"/>
          </w:tcPr>
          <w:p w14:paraId="2ECC8DD4" w14:textId="77777777" w:rsidR="00EC178B" w:rsidRPr="00682770" w:rsidRDefault="00EC178B" w:rsidP="00EC178B">
            <w:pPr>
              <w:jc w:val="left"/>
              <w:rPr>
                <w:lang w:bidi="en-US"/>
              </w:rPr>
            </w:pPr>
          </w:p>
        </w:tc>
        <w:tc>
          <w:tcPr>
            <w:tcW w:w="2522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69C558" w14:textId="77777777" w:rsidR="00EC178B" w:rsidRPr="00682770" w:rsidRDefault="00EC178B" w:rsidP="00EC178B">
            <w:pPr>
              <w:jc w:val="left"/>
              <w:rPr>
                <w:color w:val="FF0000"/>
                <w:lang w:bidi="en-US"/>
              </w:rPr>
            </w:pPr>
            <w:r w:rsidRPr="00682770">
              <w:rPr>
                <w:lang w:bidi="en-US"/>
              </w:rPr>
              <w:t>Нет</w:t>
            </w:r>
          </w:p>
        </w:tc>
        <w:tc>
          <w:tcPr>
            <w:tcW w:w="76" w:type="dxa"/>
            <w:gridSpan w:val="2"/>
            <w:shd w:val="clear" w:color="auto" w:fill="FFFFFF"/>
          </w:tcPr>
          <w:p w14:paraId="0CC4BE2D" w14:textId="77777777" w:rsidR="00EC178B" w:rsidRPr="00682770" w:rsidRDefault="00EC178B" w:rsidP="00EC178B">
            <w:pPr>
              <w:jc w:val="left"/>
              <w:rPr>
                <w:lang w:bidi="en-US"/>
              </w:rPr>
            </w:pPr>
          </w:p>
        </w:tc>
        <w:tc>
          <w:tcPr>
            <w:tcW w:w="2364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C08BE7" w14:textId="5C2DD94E" w:rsidR="00EC178B" w:rsidRPr="00682770" w:rsidRDefault="00EC178B" w:rsidP="00EC178B">
            <w:pPr>
              <w:jc w:val="left"/>
              <w:rPr>
                <w:lang w:bidi="en-US"/>
              </w:rPr>
            </w:pPr>
            <w:r w:rsidRPr="00682770">
              <w:rPr>
                <w:lang w:bidi="en-US"/>
              </w:rPr>
              <w:t>Нет</w:t>
            </w:r>
          </w:p>
        </w:tc>
      </w:tr>
      <w:tr w:rsidR="00EC178B" w:rsidRPr="00682770" w14:paraId="09024C54" w14:textId="77777777" w:rsidTr="00D77016">
        <w:trPr>
          <w:trHeight w:val="20"/>
        </w:trPr>
        <w:tc>
          <w:tcPr>
            <w:tcW w:w="4696" w:type="dxa"/>
            <w:tcBorders>
              <w:bottom w:val="single" w:sz="18" w:space="0" w:color="F79646" w:themeColor="accent6"/>
            </w:tcBorders>
            <w:shd w:val="clear" w:color="auto" w:fill="F2F2F2" w:themeFill="background1" w:themeFillShade="F2"/>
          </w:tcPr>
          <w:p w14:paraId="7E8D4363" w14:textId="1237F524" w:rsidR="00EC178B" w:rsidRPr="00682770" w:rsidRDefault="00440C94" w:rsidP="000B560A">
            <w:pPr>
              <w:jc w:val="left"/>
              <w:rPr>
                <w:sz w:val="16"/>
                <w:szCs w:val="18"/>
                <w:lang w:bidi="en-US"/>
              </w:rPr>
            </w:pPr>
            <w:r w:rsidRPr="00682770">
              <w:rPr>
                <w:b/>
                <w:sz w:val="16"/>
                <w:szCs w:val="18"/>
                <w:lang w:bidi="en-US"/>
              </w:rPr>
              <w:t>4</w:t>
            </w:r>
            <w:r w:rsidR="00EC178B" w:rsidRPr="00682770">
              <w:rPr>
                <w:b/>
                <w:sz w:val="16"/>
                <w:szCs w:val="18"/>
                <w:lang w:bidi="en-US"/>
              </w:rPr>
              <w:t xml:space="preserve"> исследовани</w:t>
            </w:r>
            <w:r w:rsidRPr="00682770">
              <w:rPr>
                <w:b/>
                <w:sz w:val="16"/>
                <w:szCs w:val="18"/>
                <w:lang w:bidi="en-US"/>
              </w:rPr>
              <w:t>я</w:t>
            </w:r>
            <w:r w:rsidR="00EC178B" w:rsidRPr="00682770">
              <w:rPr>
                <w:sz w:val="16"/>
                <w:szCs w:val="18"/>
                <w:lang w:bidi="en-US"/>
              </w:rPr>
              <w:t xml:space="preserve">, см. стр. </w:t>
            </w:r>
            <w:r w:rsidR="000B560A" w:rsidRPr="00682770">
              <w:rPr>
                <w:sz w:val="16"/>
                <w:szCs w:val="18"/>
                <w:lang w:bidi="en-US"/>
              </w:rPr>
              <w:t>6</w:t>
            </w:r>
          </w:p>
        </w:tc>
        <w:tc>
          <w:tcPr>
            <w:tcW w:w="113" w:type="dxa"/>
            <w:shd w:val="clear" w:color="auto" w:fill="FFFFFF"/>
          </w:tcPr>
          <w:p w14:paraId="0C5F20CF" w14:textId="77777777" w:rsidR="00EC178B" w:rsidRPr="00682770" w:rsidRDefault="00EC178B" w:rsidP="00EC178B">
            <w:pPr>
              <w:jc w:val="left"/>
              <w:rPr>
                <w:lang w:bidi="en-US"/>
              </w:rPr>
            </w:pPr>
          </w:p>
        </w:tc>
        <w:tc>
          <w:tcPr>
            <w:tcW w:w="2522" w:type="dxa"/>
            <w:tcBorders>
              <w:bottom w:val="single" w:sz="18" w:space="0" w:color="808080" w:themeColor="background1" w:themeShade="80"/>
            </w:tcBorders>
            <w:shd w:val="clear" w:color="auto" w:fill="F2F2F2" w:themeFill="background1" w:themeFillShade="F2"/>
          </w:tcPr>
          <w:p w14:paraId="387A51C8" w14:textId="77777777" w:rsidR="00EC178B" w:rsidRPr="00682770" w:rsidRDefault="00EC178B" w:rsidP="00EC178B">
            <w:pPr>
              <w:jc w:val="left"/>
              <w:rPr>
                <w:color w:val="FF0000"/>
                <w:lang w:bidi="en-US"/>
              </w:rPr>
            </w:pPr>
          </w:p>
        </w:tc>
        <w:tc>
          <w:tcPr>
            <w:tcW w:w="76" w:type="dxa"/>
            <w:gridSpan w:val="2"/>
            <w:shd w:val="clear" w:color="auto" w:fill="FFFFFF"/>
          </w:tcPr>
          <w:p w14:paraId="47A0426B" w14:textId="77777777" w:rsidR="00EC178B" w:rsidRPr="00682770" w:rsidRDefault="00EC178B" w:rsidP="00EC178B">
            <w:pPr>
              <w:jc w:val="left"/>
              <w:rPr>
                <w:lang w:bidi="en-US"/>
              </w:rPr>
            </w:pPr>
          </w:p>
        </w:tc>
        <w:tc>
          <w:tcPr>
            <w:tcW w:w="2364" w:type="dxa"/>
            <w:tcBorders>
              <w:top w:val="single" w:sz="4" w:space="0" w:color="A6A6A6" w:themeColor="background1" w:themeShade="A6"/>
              <w:bottom w:val="single" w:sz="18" w:space="0" w:color="808080" w:themeColor="background1" w:themeShade="80"/>
            </w:tcBorders>
            <w:shd w:val="clear" w:color="auto" w:fill="F2F2F2" w:themeFill="background1" w:themeFillShade="F2"/>
          </w:tcPr>
          <w:p w14:paraId="6A20D7C3" w14:textId="65F65D3A" w:rsidR="00EC178B" w:rsidRPr="00682770" w:rsidRDefault="00EC178B" w:rsidP="00EC178B">
            <w:pPr>
              <w:jc w:val="left"/>
              <w:rPr>
                <w:lang w:bidi="en-US"/>
              </w:rPr>
            </w:pPr>
          </w:p>
        </w:tc>
      </w:tr>
    </w:tbl>
    <w:p w14:paraId="70D2DD2A" w14:textId="77777777" w:rsidR="00F45768" w:rsidRPr="00682770" w:rsidRDefault="00F45768"/>
    <w:tbl>
      <w:tblPr>
        <w:tblW w:w="9771" w:type="dxa"/>
        <w:tblInd w:w="-1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1"/>
        <w:gridCol w:w="5556"/>
        <w:gridCol w:w="964"/>
      </w:tblGrid>
      <w:tr w:rsidR="002F1F12" w:rsidRPr="00682770" w14:paraId="2D950DC6" w14:textId="77777777" w:rsidTr="00D77016">
        <w:trPr>
          <w:trHeight w:val="20"/>
        </w:trPr>
        <w:tc>
          <w:tcPr>
            <w:tcW w:w="9771" w:type="dxa"/>
            <w:gridSpan w:val="3"/>
            <w:shd w:val="clear" w:color="auto" w:fill="808080" w:themeFill="background1" w:themeFillShade="80"/>
            <w:hideMark/>
          </w:tcPr>
          <w:p w14:paraId="3836E8FD" w14:textId="77777777" w:rsidR="002F1F12" w:rsidRPr="00682770" w:rsidRDefault="002F1F12" w:rsidP="002F1F12">
            <w:pPr>
              <w:jc w:val="left"/>
              <w:rPr>
                <w:color w:val="FFFFFF" w:themeColor="background1"/>
                <w:sz w:val="16"/>
                <w:lang w:bidi="en-US"/>
              </w:rPr>
            </w:pPr>
            <w:r w:rsidRPr="00682770">
              <w:rPr>
                <w:color w:val="FFFFFF" w:themeColor="background1"/>
                <w:sz w:val="16"/>
                <w:lang w:bidi="en-US"/>
              </w:rPr>
              <w:t>ГЕННЫЕ МУТАЦИИ БЕЗ СООБЩЁННЫХ ВАРИАНТОВ ТЕРАПИИ ИЛИ КЛИНИЧЕСКИХ ИССЛЕДОВАНИЙ</w:t>
            </w:r>
          </w:p>
        </w:tc>
      </w:tr>
      <w:tr w:rsidR="002F1F12" w:rsidRPr="00682770" w14:paraId="4F34B1AC" w14:textId="77777777" w:rsidTr="00D77016">
        <w:trPr>
          <w:trHeight w:val="20"/>
        </w:trPr>
        <w:tc>
          <w:tcPr>
            <w:tcW w:w="9771" w:type="dxa"/>
            <w:gridSpan w:val="3"/>
            <w:hideMark/>
          </w:tcPr>
          <w:p w14:paraId="4A3E32EE" w14:textId="77777777" w:rsidR="002F1F12" w:rsidRPr="00682770" w:rsidRDefault="002F1F12" w:rsidP="002F1F12">
            <w:pPr>
              <w:rPr>
                <w:i/>
                <w:sz w:val="16"/>
              </w:rPr>
            </w:pPr>
            <w:r w:rsidRPr="00682770">
              <w:rPr>
                <w:i/>
                <w:sz w:val="16"/>
              </w:rPr>
              <w:t xml:space="preserve">Более подробная информация о биологической и клинической значимости, включая прогностическое и диагностическое значение, </w:t>
            </w:r>
            <w:proofErr w:type="spellStart"/>
            <w:r w:rsidRPr="00682770">
              <w:rPr>
                <w:i/>
                <w:sz w:val="16"/>
              </w:rPr>
              <w:t>герминальный</w:t>
            </w:r>
            <w:proofErr w:type="spellEnd"/>
            <w:r w:rsidRPr="00682770">
              <w:rPr>
                <w:i/>
                <w:sz w:val="16"/>
              </w:rPr>
              <w:t xml:space="preserve"> характер мутаций, связь с потенциальной чувствительностью к химиотерапии, содержится в разделе, посвящённом генным мутациям.</w:t>
            </w:r>
          </w:p>
        </w:tc>
      </w:tr>
      <w:tr w:rsidR="00EC178B" w:rsidRPr="00682770" w14:paraId="68431C48" w14:textId="77777777" w:rsidTr="00D77016">
        <w:trPr>
          <w:trHeight w:val="20"/>
        </w:trPr>
        <w:tc>
          <w:tcPr>
            <w:tcW w:w="3251" w:type="dxa"/>
          </w:tcPr>
          <w:p w14:paraId="37A36864" w14:textId="25A634ED" w:rsidR="00EC178B" w:rsidRPr="00682770" w:rsidRDefault="00EC178B" w:rsidP="00EC178B">
            <w:pPr>
              <w:ind w:right="-1"/>
              <w:jc w:val="left"/>
              <w:rPr>
                <w:b/>
                <w:bCs/>
                <w:i/>
                <w:iCs/>
                <w:lang w:val="en-US" w:bidi="en-US"/>
              </w:rPr>
            </w:pPr>
            <w:r w:rsidRPr="00682770">
              <w:rPr>
                <w:b/>
                <w:bCs/>
                <w:i/>
                <w:iCs/>
                <w:lang w:val="en-US" w:bidi="en-US"/>
              </w:rPr>
              <w:t>PAX3</w:t>
            </w:r>
            <w:r w:rsidRPr="00682770">
              <w:rPr>
                <w:bCs/>
                <w:iCs/>
                <w:lang w:val="en-US" w:bidi="en-US"/>
              </w:rPr>
              <w:t xml:space="preserve"> — </w:t>
            </w:r>
            <w:r w:rsidRPr="00682770">
              <w:rPr>
                <w:bCs/>
                <w:iCs/>
                <w:lang w:bidi="en-US"/>
              </w:rPr>
              <w:t>слияние</w:t>
            </w:r>
            <w:r w:rsidRPr="00682770">
              <w:rPr>
                <w:bCs/>
                <w:iCs/>
                <w:lang w:val="en-US" w:bidi="en-US"/>
              </w:rPr>
              <w:t xml:space="preserve"> PAX3-FOXO1</w:t>
            </w:r>
          </w:p>
        </w:tc>
        <w:tc>
          <w:tcPr>
            <w:tcW w:w="55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E88A8A" w14:textId="77777777" w:rsidR="00EC178B" w:rsidRPr="00682770" w:rsidRDefault="00EC178B" w:rsidP="00EC178B"/>
        </w:tc>
        <w:tc>
          <w:tcPr>
            <w:tcW w:w="964" w:type="dxa"/>
          </w:tcPr>
          <w:p w14:paraId="7E178B2C" w14:textId="0FD72004" w:rsidR="00EC178B" w:rsidRPr="00682770" w:rsidRDefault="00EC178B" w:rsidP="000B560A">
            <w:r w:rsidRPr="00682770">
              <w:t xml:space="preserve">Стр. </w:t>
            </w:r>
            <w:r w:rsidR="000B560A" w:rsidRPr="00682770">
              <w:t>4</w:t>
            </w:r>
          </w:p>
        </w:tc>
      </w:tr>
      <w:tr w:rsidR="00EC178B" w:rsidRPr="00682770" w14:paraId="77F272FF" w14:textId="77777777" w:rsidTr="00D77016">
        <w:trPr>
          <w:trHeight w:val="20"/>
        </w:trPr>
        <w:tc>
          <w:tcPr>
            <w:tcW w:w="9771" w:type="dxa"/>
            <w:gridSpan w:val="3"/>
          </w:tcPr>
          <w:p w14:paraId="294D4A12" w14:textId="77777777" w:rsidR="00EC178B" w:rsidRPr="00682770" w:rsidRDefault="00EC178B" w:rsidP="00EC178B">
            <w:pPr>
              <w:rPr>
                <w:sz w:val="14"/>
              </w:rPr>
            </w:pPr>
            <w:r w:rsidRPr="00682770">
              <w:rPr>
                <w:b/>
                <w:sz w:val="14"/>
              </w:rPr>
              <w:t xml:space="preserve">ПРИМЕЧАНИЕ: </w:t>
            </w:r>
            <w:r w:rsidRPr="00682770">
              <w:rPr>
                <w:sz w:val="14"/>
              </w:rPr>
              <w:t>выявленные генные мутации могут быть ассоциированы с активностью определённых зарегистрированных FDA препаратов; тем не менее, для лекарственных средств, перечисленных в данном отчёте, могут иметься вариабельные клинические доказательства при таком типе опухоли, как у конкретного пациента.</w:t>
            </w:r>
          </w:p>
          <w:p w14:paraId="151F5E1F" w14:textId="77777777" w:rsidR="00EC178B" w:rsidRPr="00682770" w:rsidRDefault="00EC178B" w:rsidP="00EC178B">
            <w:pPr>
              <w:rPr>
                <w:sz w:val="14"/>
              </w:rPr>
            </w:pPr>
          </w:p>
          <w:p w14:paraId="0C0A0870" w14:textId="6F6A8CF9" w:rsidR="00EC178B" w:rsidRPr="00682770" w:rsidRDefault="00EC178B" w:rsidP="00EC178B">
            <w:pPr>
              <w:rPr>
                <w:sz w:val="14"/>
              </w:rPr>
            </w:pPr>
            <w:r w:rsidRPr="00682770">
              <w:rPr>
                <w:sz w:val="14"/>
              </w:rPr>
              <w:t>Списки препаратов и клинических исследований в данном отчёте не приведены в порядке потенциальной или прогнозируемой эффективности для данного пациента или в порядке уровня доказательств для типа опухоли данного пациента.</w:t>
            </w:r>
          </w:p>
        </w:tc>
      </w:tr>
    </w:tbl>
    <w:p w14:paraId="56DDB0B4" w14:textId="48DB646A" w:rsidR="002F1F12" w:rsidRPr="00682770" w:rsidRDefault="002F1F12"/>
    <w:p w14:paraId="7E78C5A2" w14:textId="63F4C214" w:rsidR="006501ED" w:rsidRPr="00682770" w:rsidRDefault="006501ED" w:rsidP="00433DB5"/>
    <w:p w14:paraId="3FC6550E" w14:textId="77777777" w:rsidR="006501ED" w:rsidRPr="00682770" w:rsidRDefault="006501ED" w:rsidP="00433DB5">
      <w:pPr>
        <w:sectPr w:rsidR="006501ED" w:rsidRPr="00682770" w:rsidSect="00220AAA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850" w:bottom="1134" w:left="1701" w:header="397" w:footer="397" w:gutter="0"/>
          <w:cols w:space="720"/>
          <w:docGrid w:linePitch="27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6"/>
      </w:tblGrid>
      <w:tr w:rsidR="00956DFA" w:rsidRPr="00682770" w14:paraId="724B75FE" w14:textId="77777777" w:rsidTr="00D80B08">
        <w:tc>
          <w:tcPr>
            <w:tcW w:w="95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3659DB" w14:textId="77777777" w:rsidR="00956DFA" w:rsidRPr="00682770" w:rsidRDefault="00956DFA" w:rsidP="00956DFA">
            <w:proofErr w:type="spellStart"/>
            <w:r w:rsidRPr="00682770">
              <w:lastRenderedPageBreak/>
              <w:t>Биомаркер</w:t>
            </w:r>
            <w:proofErr w:type="spellEnd"/>
          </w:p>
          <w:p w14:paraId="12221335" w14:textId="77777777" w:rsidR="00956DFA" w:rsidRPr="00682770" w:rsidRDefault="00956DFA" w:rsidP="00956DFA">
            <w:pPr>
              <w:rPr>
                <w:b/>
              </w:rPr>
            </w:pPr>
            <w:proofErr w:type="spellStart"/>
            <w:r w:rsidRPr="00682770">
              <w:rPr>
                <w:b/>
              </w:rPr>
              <w:t>Микросателлитный</w:t>
            </w:r>
            <w:proofErr w:type="spellEnd"/>
            <w:r w:rsidRPr="00682770">
              <w:rPr>
                <w:b/>
              </w:rPr>
              <w:t xml:space="preserve"> статус</w:t>
            </w:r>
          </w:p>
          <w:p w14:paraId="40479A6A" w14:textId="77777777" w:rsidR="00956DFA" w:rsidRPr="00682770" w:rsidRDefault="00956DFA" w:rsidP="00956DFA"/>
          <w:p w14:paraId="15FBBD43" w14:textId="77777777" w:rsidR="00956DFA" w:rsidRPr="00682770" w:rsidRDefault="00956DFA" w:rsidP="00956DFA">
            <w:r w:rsidRPr="00682770">
              <w:t>Категория</w:t>
            </w:r>
          </w:p>
          <w:p w14:paraId="75986444" w14:textId="77777777" w:rsidR="00956DFA" w:rsidRPr="00682770" w:rsidRDefault="00956DFA" w:rsidP="00956DFA">
            <w:r w:rsidRPr="00682770">
              <w:t>Стабильный (MS-</w:t>
            </w:r>
            <w:proofErr w:type="spellStart"/>
            <w:r w:rsidRPr="00682770">
              <w:t>Stable</w:t>
            </w:r>
            <w:proofErr w:type="spellEnd"/>
            <w:r w:rsidRPr="00682770">
              <w:t>)</w:t>
            </w:r>
          </w:p>
        </w:tc>
      </w:tr>
    </w:tbl>
    <w:p w14:paraId="53FA83B0" w14:textId="77777777" w:rsidR="00956DFA" w:rsidRPr="00682770" w:rsidRDefault="00956DFA" w:rsidP="00956DFA"/>
    <w:p w14:paraId="4C9ADEDD" w14:textId="77777777" w:rsidR="00956DFA" w:rsidRPr="00682770" w:rsidRDefault="00956DFA" w:rsidP="00956DFA">
      <w:pPr>
        <w:rPr>
          <w:b/>
        </w:rPr>
      </w:pPr>
      <w:r w:rsidRPr="00682770">
        <w:rPr>
          <w:b/>
        </w:rPr>
        <w:t>ВОЗМОЖНЫЕ ВАРИАНТЫ ТЕРАПИИ</w:t>
      </w:r>
    </w:p>
    <w:p w14:paraId="6C649BA6" w14:textId="77777777" w:rsidR="00956DFA" w:rsidRPr="00682770" w:rsidRDefault="00956DFA" w:rsidP="00956DFA"/>
    <w:p w14:paraId="6AB42790" w14:textId="77777777" w:rsidR="00956DFA" w:rsidRPr="00682770" w:rsidRDefault="00956DFA" w:rsidP="00956DFA">
      <w:r w:rsidRPr="00682770">
        <w:t xml:space="preserve">На основании клинических данных вероятность ответа на ингибиторы иммунных контрольных точек PD-1 [1–3], включая зарегистрированные препараты </w:t>
      </w:r>
      <w:proofErr w:type="spellStart"/>
      <w:r w:rsidRPr="00682770">
        <w:t>ниволумаб</w:t>
      </w:r>
      <w:proofErr w:type="spellEnd"/>
      <w:r w:rsidRPr="00682770">
        <w:t xml:space="preserve"> и </w:t>
      </w:r>
      <w:proofErr w:type="spellStart"/>
      <w:r w:rsidRPr="00682770">
        <w:t>пембролизумаб</w:t>
      </w:r>
      <w:proofErr w:type="spellEnd"/>
      <w:r w:rsidRPr="00682770">
        <w:t xml:space="preserve"> [4], значительно ниже для опухолей с </w:t>
      </w:r>
      <w:proofErr w:type="spellStart"/>
      <w:r w:rsidRPr="00682770">
        <w:t>микросателлитной</w:t>
      </w:r>
      <w:proofErr w:type="spellEnd"/>
      <w:r w:rsidRPr="00682770">
        <w:t xml:space="preserve"> стабильностью (MSS), чем для опухолей с высокой </w:t>
      </w:r>
      <w:proofErr w:type="spellStart"/>
      <w:r w:rsidRPr="00682770">
        <w:t>микросателлитной</w:t>
      </w:r>
      <w:proofErr w:type="spellEnd"/>
      <w:r w:rsidRPr="00682770">
        <w:t xml:space="preserve"> нестабильностью (MSI-H). Согласно результатам ретроспективного анализа 361 пациента с солидными опухолями, получавшего </w:t>
      </w:r>
      <w:proofErr w:type="spellStart"/>
      <w:r w:rsidRPr="00682770">
        <w:t>пембролизумаб</w:t>
      </w:r>
      <w:proofErr w:type="spellEnd"/>
      <w:r w:rsidRPr="00682770">
        <w:t xml:space="preserve">, у 3% пациентов были опухоли MSI-H, и среди них частота объективных ответов (ЧОО) была значительно выше, чем среди пациентов без MSI-H (70% и 12%, соответственно, p=0,001) [5]. </w:t>
      </w:r>
    </w:p>
    <w:p w14:paraId="1C5EADAF" w14:textId="77777777" w:rsidR="00956DFA" w:rsidRPr="00682770" w:rsidRDefault="00956DFA" w:rsidP="00956DFA"/>
    <w:p w14:paraId="7739DB67" w14:textId="77777777" w:rsidR="00956DFA" w:rsidRPr="00682770" w:rsidRDefault="00956DFA" w:rsidP="00956DFA">
      <w:pPr>
        <w:rPr>
          <w:b/>
        </w:rPr>
      </w:pPr>
      <w:r w:rsidRPr="00682770">
        <w:rPr>
          <w:b/>
        </w:rPr>
        <w:t>ЧАСТОТА И ПРОГНОЗ</w:t>
      </w:r>
    </w:p>
    <w:p w14:paraId="01A2ED8A" w14:textId="77777777" w:rsidR="00956DFA" w:rsidRPr="00682770" w:rsidRDefault="00956DFA" w:rsidP="00956DFA"/>
    <w:p w14:paraId="4F9E536E" w14:textId="6AD332AA" w:rsidR="00956DFA" w:rsidRPr="00682770" w:rsidRDefault="0075476C" w:rsidP="00956DFA">
      <w:r w:rsidRPr="00682770">
        <w:t xml:space="preserve">Сообщения о </w:t>
      </w:r>
      <w:proofErr w:type="spellStart"/>
      <w:r w:rsidRPr="00682770">
        <w:t>микросателлитной</w:t>
      </w:r>
      <w:proofErr w:type="spellEnd"/>
      <w:r w:rsidRPr="00682770">
        <w:t xml:space="preserve"> нестабильности при саркомах в литературе противоречивы и варьируют в связи с существенной гетерогенностью, отсутствием </w:t>
      </w:r>
      <w:proofErr w:type="spellStart"/>
      <w:r w:rsidRPr="00682770">
        <w:t>консенсусного</w:t>
      </w:r>
      <w:proofErr w:type="spellEnd"/>
      <w:r w:rsidRPr="00682770">
        <w:t xml:space="preserve"> мнения о маркерах и методах оценки </w:t>
      </w:r>
      <w:r w:rsidRPr="00682770">
        <w:rPr>
          <w:lang w:val="en-US"/>
        </w:rPr>
        <w:t>MSI</w:t>
      </w:r>
      <w:r w:rsidRPr="00682770">
        <w:t xml:space="preserve">, а также небольшим размером выборки большинства исследований [6]. У педиатрических пациентов с </w:t>
      </w:r>
      <w:proofErr w:type="spellStart"/>
      <w:r w:rsidRPr="00682770">
        <w:t>рабдомиосаркомой</w:t>
      </w:r>
      <w:proofErr w:type="spellEnd"/>
      <w:r w:rsidRPr="00682770">
        <w:t xml:space="preserve"> </w:t>
      </w:r>
      <w:r w:rsidR="00956DFA" w:rsidRPr="00682770">
        <w:rPr>
          <w:lang w:val="en-US"/>
        </w:rPr>
        <w:t>MSI</w:t>
      </w:r>
      <w:r w:rsidR="00956DFA" w:rsidRPr="00682770">
        <w:t xml:space="preserve"> </w:t>
      </w:r>
      <w:r w:rsidRPr="00682770">
        <w:t>любого уровня сообщается чаще при эмбриональном, чем при альвеолярном подтипе саркомы [</w:t>
      </w:r>
      <w:r w:rsidR="00956DFA" w:rsidRPr="00682770">
        <w:t>7</w:t>
      </w:r>
      <w:r w:rsidRPr="00682770">
        <w:t>].</w:t>
      </w:r>
      <w:r w:rsidR="00AE04CF" w:rsidRPr="00682770">
        <w:t xml:space="preserve"> У взрослых сообщалось об отсутствии </w:t>
      </w:r>
      <w:proofErr w:type="spellStart"/>
      <w:r w:rsidR="00AE04CF" w:rsidRPr="00682770">
        <w:t>микросателлитной</w:t>
      </w:r>
      <w:proofErr w:type="spellEnd"/>
      <w:r w:rsidR="00AE04CF" w:rsidRPr="00682770">
        <w:t xml:space="preserve"> нестабильности [</w:t>
      </w:r>
      <w:r w:rsidR="00956DFA" w:rsidRPr="00682770">
        <w:t>8-9</w:t>
      </w:r>
      <w:r w:rsidR="00AE04CF" w:rsidRPr="00682770">
        <w:t xml:space="preserve">], хотя </w:t>
      </w:r>
      <w:r w:rsidR="00956DFA" w:rsidRPr="00682770">
        <w:rPr>
          <w:lang w:val="en-US"/>
        </w:rPr>
        <w:t>MSI</w:t>
      </w:r>
      <w:r w:rsidR="00956DFA" w:rsidRPr="00682770">
        <w:t xml:space="preserve"> </w:t>
      </w:r>
      <w:r w:rsidR="00AE04CF" w:rsidRPr="00682770">
        <w:t xml:space="preserve">наблюдалась в клиническом случае 1 пациента с </w:t>
      </w:r>
      <w:proofErr w:type="spellStart"/>
      <w:r w:rsidR="00AE04CF" w:rsidRPr="00682770">
        <w:t>рабдомиосаркомой</w:t>
      </w:r>
      <w:proofErr w:type="spellEnd"/>
      <w:r w:rsidR="00AE04CF" w:rsidRPr="00682770">
        <w:t xml:space="preserve"> в контексте наследственного </w:t>
      </w:r>
      <w:proofErr w:type="spellStart"/>
      <w:r w:rsidR="00AE04CF" w:rsidRPr="00682770">
        <w:t>неполипозного</w:t>
      </w:r>
      <w:proofErr w:type="spellEnd"/>
      <w:r w:rsidR="00AE04CF" w:rsidRPr="00682770">
        <w:t xml:space="preserve"> </w:t>
      </w:r>
      <w:proofErr w:type="spellStart"/>
      <w:r w:rsidR="00AE04CF" w:rsidRPr="00682770">
        <w:t>колоректального</w:t>
      </w:r>
      <w:proofErr w:type="spellEnd"/>
      <w:r w:rsidR="00AE04CF" w:rsidRPr="00682770">
        <w:t xml:space="preserve"> рака [</w:t>
      </w:r>
      <w:r w:rsidR="00956DFA" w:rsidRPr="00682770">
        <w:t>10</w:t>
      </w:r>
      <w:r w:rsidR="00AE04CF" w:rsidRPr="00682770">
        <w:t>]. Опубликованные данные, посвященные прогностической значимости</w:t>
      </w:r>
      <w:r w:rsidR="00956DFA" w:rsidRPr="00682770">
        <w:t xml:space="preserve"> </w:t>
      </w:r>
      <w:r w:rsidR="00956DFA" w:rsidRPr="00682770">
        <w:rPr>
          <w:lang w:val="en-US"/>
        </w:rPr>
        <w:t>MSI</w:t>
      </w:r>
      <w:r w:rsidR="00AE04CF" w:rsidRPr="00682770">
        <w:t xml:space="preserve"> при </w:t>
      </w:r>
      <w:proofErr w:type="spellStart"/>
      <w:r w:rsidR="00AE04CF" w:rsidRPr="00682770">
        <w:t>рабдомиосаркоме</w:t>
      </w:r>
      <w:proofErr w:type="spellEnd"/>
      <w:r w:rsidR="00AE04CF" w:rsidRPr="00682770">
        <w:t>, ограничены</w:t>
      </w:r>
      <w:r w:rsidR="00956DFA" w:rsidRPr="00682770">
        <w:t xml:space="preserve"> (</w:t>
      </w:r>
      <w:r w:rsidR="00956DFA" w:rsidRPr="00682770">
        <w:rPr>
          <w:lang w:val="en-US"/>
        </w:rPr>
        <w:t>PubMed</w:t>
      </w:r>
      <w:r w:rsidR="00956DFA" w:rsidRPr="00682770">
        <w:t xml:space="preserve">, </w:t>
      </w:r>
      <w:r w:rsidR="00AE04CF" w:rsidRPr="00682770">
        <w:t xml:space="preserve">январь </w:t>
      </w:r>
      <w:r w:rsidR="00956DFA" w:rsidRPr="00682770">
        <w:t>202</w:t>
      </w:r>
      <w:r w:rsidR="009D2590" w:rsidRPr="00682770">
        <w:t>1</w:t>
      </w:r>
      <w:r w:rsidR="00AE04CF" w:rsidRPr="00682770">
        <w:t xml:space="preserve"> года</w:t>
      </w:r>
      <w:r w:rsidR="00956DFA" w:rsidRPr="00682770">
        <w:t>)</w:t>
      </w:r>
    </w:p>
    <w:p w14:paraId="5F12A978" w14:textId="77777777" w:rsidR="00956DFA" w:rsidRPr="00682770" w:rsidRDefault="00956DFA" w:rsidP="00956DFA"/>
    <w:p w14:paraId="7AAE26FB" w14:textId="7489A1D7" w:rsidR="00956DFA" w:rsidRPr="00682770" w:rsidRDefault="00956DFA" w:rsidP="00956DFA">
      <w:pPr>
        <w:rPr>
          <w:b/>
        </w:rPr>
      </w:pPr>
      <w:r w:rsidRPr="00682770">
        <w:rPr>
          <w:b/>
        </w:rPr>
        <w:t xml:space="preserve">КРАТКИЙ ОБЗОР </w:t>
      </w:r>
    </w:p>
    <w:p w14:paraId="061A68C4" w14:textId="77777777" w:rsidR="00956DFA" w:rsidRPr="00682770" w:rsidRDefault="00956DFA" w:rsidP="00956DFA"/>
    <w:p w14:paraId="3E31EB2A" w14:textId="09671D9B" w:rsidR="00956DFA" w:rsidRPr="00682770" w:rsidRDefault="00956DFA" w:rsidP="00956DFA">
      <w:proofErr w:type="spellStart"/>
      <w:r w:rsidRPr="00682770">
        <w:t>Микросателлитная</w:t>
      </w:r>
      <w:proofErr w:type="spellEnd"/>
      <w:r w:rsidRPr="00682770">
        <w:t xml:space="preserve"> нестабильность (MSI) — это состояние генетической </w:t>
      </w:r>
      <w:proofErr w:type="spellStart"/>
      <w:r w:rsidRPr="00682770">
        <w:t>гипермутабельности</w:t>
      </w:r>
      <w:proofErr w:type="spellEnd"/>
      <w:r w:rsidRPr="00682770">
        <w:t xml:space="preserve">, при котором формируется чрезмерное количество мутаций в виде кратких </w:t>
      </w:r>
      <w:proofErr w:type="spellStart"/>
      <w:r w:rsidRPr="00682770">
        <w:t>инсерций</w:t>
      </w:r>
      <w:proofErr w:type="spellEnd"/>
      <w:r w:rsidRPr="00682770">
        <w:t xml:space="preserve"> / </w:t>
      </w:r>
      <w:proofErr w:type="spellStart"/>
      <w:r w:rsidRPr="00682770">
        <w:t>делеций</w:t>
      </w:r>
      <w:proofErr w:type="spellEnd"/>
      <w:r w:rsidRPr="00682770">
        <w:t xml:space="preserve"> в геноме; в целом это происходит в </w:t>
      </w:r>
      <w:proofErr w:type="spellStart"/>
      <w:r w:rsidRPr="00682770">
        <w:t>микросателлитных</w:t>
      </w:r>
      <w:proofErr w:type="spellEnd"/>
      <w:r w:rsidRPr="00682770">
        <w:t xml:space="preserve"> последовательностях ДНК и обусловлено дефицитом механизма репарации неспаренных оснований (MMR) ДНК в опухоли [1</w:t>
      </w:r>
      <w:r w:rsidR="00AE04CF" w:rsidRPr="00682770">
        <w:t>1</w:t>
      </w:r>
      <w:r w:rsidRPr="00682770">
        <w:t xml:space="preserve">]. Дефектная репарация неспаренных оснований и последующая </w:t>
      </w:r>
      <w:proofErr w:type="spellStart"/>
      <w:r w:rsidRPr="00682770">
        <w:t>микросателлитная</w:t>
      </w:r>
      <w:proofErr w:type="spellEnd"/>
      <w:r w:rsidRPr="00682770">
        <w:t xml:space="preserve"> нестабильность развиваются в результате генетической или эпигенетической </w:t>
      </w:r>
      <w:proofErr w:type="spellStart"/>
      <w:r w:rsidRPr="00682770">
        <w:t>инактивации</w:t>
      </w:r>
      <w:proofErr w:type="spellEnd"/>
      <w:r w:rsidRPr="00682770">
        <w:t xml:space="preserve"> одного из белков системы репарации неспаренных оснований, в первую очередь MLH1, MSH2, MSH6 или PMS2 [1</w:t>
      </w:r>
      <w:r w:rsidR="00AE04CF" w:rsidRPr="00682770">
        <w:t>1</w:t>
      </w:r>
      <w:r w:rsidRPr="00682770">
        <w:t>-1</w:t>
      </w:r>
      <w:r w:rsidR="00AE04CF" w:rsidRPr="00682770">
        <w:t>3</w:t>
      </w:r>
      <w:r w:rsidRPr="00682770">
        <w:t xml:space="preserve">]. Данный образец характеризуется </w:t>
      </w:r>
      <w:proofErr w:type="spellStart"/>
      <w:r w:rsidRPr="00682770">
        <w:t>микросателлитной</w:t>
      </w:r>
      <w:proofErr w:type="spellEnd"/>
      <w:r w:rsidRPr="00682770">
        <w:t xml:space="preserve"> стабильностью (MSS), что эквивалентно клиническому определению опухоли MSS, то есть опухоли с отсутствием мутаций в изученных </w:t>
      </w:r>
      <w:proofErr w:type="spellStart"/>
      <w:r w:rsidRPr="00682770">
        <w:t>микросателлитных</w:t>
      </w:r>
      <w:proofErr w:type="spellEnd"/>
      <w:r w:rsidRPr="00682770">
        <w:t xml:space="preserve"> локусах [1</w:t>
      </w:r>
      <w:r w:rsidR="00AE04CF" w:rsidRPr="00682770">
        <w:t>4</w:t>
      </w:r>
      <w:r w:rsidRPr="00682770">
        <w:t>-2</w:t>
      </w:r>
      <w:r w:rsidR="00AE04CF" w:rsidRPr="00682770">
        <w:t>6</w:t>
      </w:r>
      <w:r w:rsidRPr="00682770">
        <w:t>]. Статус MSS указывает на сохранный механизм репарации неспаренных оснований и в типичных случаях коррелирует с неизмененной экспрессией всех белков семейства MMR [</w:t>
      </w:r>
      <w:r w:rsidR="00AE04CF" w:rsidRPr="00682770">
        <w:t>11,13,15-16</w:t>
      </w:r>
      <w:r w:rsidRPr="00682770">
        <w:t>].</w:t>
      </w:r>
    </w:p>
    <w:p w14:paraId="1D39FBFC" w14:textId="77777777" w:rsidR="00990C03" w:rsidRPr="00682770" w:rsidRDefault="00990C03" w:rsidP="00990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6"/>
      </w:tblGrid>
      <w:tr w:rsidR="00956DFA" w:rsidRPr="00682770" w14:paraId="474870C1" w14:textId="77777777" w:rsidTr="00D80B08">
        <w:tc>
          <w:tcPr>
            <w:tcW w:w="95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A8683D" w14:textId="77777777" w:rsidR="00956DFA" w:rsidRPr="00682770" w:rsidRDefault="00956DFA" w:rsidP="00956DFA">
            <w:proofErr w:type="spellStart"/>
            <w:r w:rsidRPr="00682770">
              <w:t>Биомаркер</w:t>
            </w:r>
            <w:proofErr w:type="spellEnd"/>
          </w:p>
          <w:p w14:paraId="3EB39E96" w14:textId="77777777" w:rsidR="00956DFA" w:rsidRPr="00682770" w:rsidRDefault="00956DFA" w:rsidP="00956DFA">
            <w:pPr>
              <w:rPr>
                <w:b/>
              </w:rPr>
            </w:pPr>
            <w:r w:rsidRPr="00682770">
              <w:rPr>
                <w:b/>
              </w:rPr>
              <w:t>Мутационная нагрузка опухоли</w:t>
            </w:r>
          </w:p>
          <w:p w14:paraId="0BD7C3B3" w14:textId="77777777" w:rsidR="00956DFA" w:rsidRPr="00682770" w:rsidRDefault="00956DFA" w:rsidP="00956DFA"/>
          <w:p w14:paraId="6F7B7062" w14:textId="77777777" w:rsidR="00956DFA" w:rsidRPr="00682770" w:rsidRDefault="00956DFA" w:rsidP="00956DFA">
            <w:r w:rsidRPr="00682770">
              <w:t>Категория</w:t>
            </w:r>
          </w:p>
          <w:p w14:paraId="6D934EF1" w14:textId="3041A79F" w:rsidR="00956DFA" w:rsidRPr="00682770" w:rsidRDefault="009D2590" w:rsidP="00956DFA">
            <w:r w:rsidRPr="00682770">
              <w:t>1</w:t>
            </w:r>
            <w:r w:rsidR="00956DFA" w:rsidRPr="00682770">
              <w:rPr>
                <w:lang w:bidi="en-US"/>
              </w:rPr>
              <w:t> </w:t>
            </w:r>
            <w:proofErr w:type="spellStart"/>
            <w:r w:rsidR="00956DFA" w:rsidRPr="00682770">
              <w:t>мут</w:t>
            </w:r>
            <w:proofErr w:type="spellEnd"/>
            <w:r w:rsidR="00956DFA" w:rsidRPr="00682770">
              <w:t>/Мб</w:t>
            </w:r>
          </w:p>
        </w:tc>
      </w:tr>
    </w:tbl>
    <w:p w14:paraId="411A8A09" w14:textId="77777777" w:rsidR="00956DFA" w:rsidRPr="00682770" w:rsidRDefault="00956DFA" w:rsidP="00956DFA"/>
    <w:p w14:paraId="322E40A8" w14:textId="77777777" w:rsidR="00956DFA" w:rsidRPr="00682770" w:rsidRDefault="00956DFA" w:rsidP="00956DFA">
      <w:pPr>
        <w:rPr>
          <w:b/>
        </w:rPr>
      </w:pPr>
      <w:r w:rsidRPr="00682770">
        <w:rPr>
          <w:b/>
        </w:rPr>
        <w:t>ВОЗМОЖНЫЕ ВАРИАНТЫ ТЕРАПИИ</w:t>
      </w:r>
    </w:p>
    <w:p w14:paraId="33732827" w14:textId="77777777" w:rsidR="00956DFA" w:rsidRPr="00682770" w:rsidRDefault="00956DFA" w:rsidP="00956DFA"/>
    <w:p w14:paraId="63D81FB5" w14:textId="5EADA0B3" w:rsidR="00956DFA" w:rsidRPr="00682770" w:rsidRDefault="00956DFA" w:rsidP="00956DFA">
      <w:r w:rsidRPr="00682770">
        <w:t>На основе клинических данных, повышенная TMB при солидных опухолях может быть ассоциирована с более высокой чувствительностью к иммунотерапии, включая ингибиторы PD-L1 [</w:t>
      </w:r>
      <w:r w:rsidR="00AE04CF" w:rsidRPr="00682770">
        <w:t>17-19</w:t>
      </w:r>
      <w:r w:rsidRPr="00682770">
        <w:t>] и PD-1 [</w:t>
      </w:r>
      <w:r w:rsidR="00AE04CF" w:rsidRPr="00682770">
        <w:t>17-20</w:t>
      </w:r>
      <w:r w:rsidRPr="00682770">
        <w:t>]</w:t>
      </w:r>
      <w:r w:rsidR="002A642B" w:rsidRPr="00682770">
        <w:t xml:space="preserve">, а также в комбинации с </w:t>
      </w:r>
      <w:proofErr w:type="spellStart"/>
      <w:r w:rsidR="002A642B" w:rsidRPr="00682770">
        <w:t>ниволумабом</w:t>
      </w:r>
      <w:proofErr w:type="spellEnd"/>
      <w:r w:rsidR="002A642B" w:rsidRPr="00682770">
        <w:t xml:space="preserve"> и </w:t>
      </w:r>
      <w:proofErr w:type="spellStart"/>
      <w:r w:rsidR="002A642B" w:rsidRPr="00682770">
        <w:t>ипилимумабом</w:t>
      </w:r>
      <w:proofErr w:type="spellEnd"/>
      <w:r w:rsidR="002A642B" w:rsidRPr="00682770">
        <w:t xml:space="preserve"> [21-25]</w:t>
      </w:r>
      <w:r w:rsidRPr="00682770">
        <w:t>. В многочисленных исследованиях различных типов опухолей более высокая TMB была ассоциирована с повышением ЧОО и ОВ при применении ингибиторо</w:t>
      </w:r>
      <w:r w:rsidR="00AE04CF" w:rsidRPr="00682770">
        <w:t>в иммунных контрольных точек [17-20</w:t>
      </w:r>
      <w:r w:rsidR="008132E8" w:rsidRPr="00682770">
        <w:t>,26</w:t>
      </w:r>
      <w:r w:rsidRPr="00682770">
        <w:t>]. Более высокая TMB была значительно ассоциирована с улучшением ОВ при применении ингибиторов иммунных контрольных точек у пациентов с 9 типами распространенных злокачественных опухолей [</w:t>
      </w:r>
      <w:r w:rsidR="00AE04CF" w:rsidRPr="00682770">
        <w:t>17</w:t>
      </w:r>
      <w:r w:rsidRPr="00682770">
        <w:t xml:space="preserve">]. Согласно результатам анализа нескольких типов солидных опухолей, у пациентов с более высокой TMB (≥16-20 </w:t>
      </w:r>
      <w:proofErr w:type="spellStart"/>
      <w:r w:rsidRPr="00682770">
        <w:t>мут</w:t>
      </w:r>
      <w:proofErr w:type="spellEnd"/>
      <w:r w:rsidRPr="00682770">
        <w:t xml:space="preserve">/Мб) достигалась более выраженная клиническая польза </w:t>
      </w:r>
      <w:proofErr w:type="spellStart"/>
      <w:r w:rsidRPr="00682770">
        <w:t>монотерапии</w:t>
      </w:r>
      <w:proofErr w:type="spellEnd"/>
      <w:r w:rsidRPr="00682770">
        <w:t xml:space="preserve"> антителами к PD-1 или PD-L1, чем у пациентов с более высокой TMB, получавших химиотерапию [</w:t>
      </w:r>
      <w:r w:rsidR="00AE04CF" w:rsidRPr="00682770">
        <w:t>2</w:t>
      </w:r>
      <w:r w:rsidR="008132E8" w:rsidRPr="00682770">
        <w:t>7</w:t>
      </w:r>
      <w:r w:rsidRPr="00682770">
        <w:t xml:space="preserve">], или с более низкой TMB, получавших антитела к PD-1 или </w:t>
      </w:r>
      <w:r w:rsidRPr="00682770">
        <w:lastRenderedPageBreak/>
        <w:t>PD-L1 [</w:t>
      </w:r>
      <w:r w:rsidR="00AE04CF" w:rsidRPr="00682770">
        <w:t>18</w:t>
      </w:r>
      <w:r w:rsidRPr="00682770">
        <w:t xml:space="preserve">]. Тем не менее, в исследовании KEYNOTE 158 отмечалось значительное улучшение ЧОО в большой когорте пациентов с TMB ≥10 </w:t>
      </w:r>
      <w:proofErr w:type="spellStart"/>
      <w:r w:rsidRPr="00682770">
        <w:t>мут</w:t>
      </w:r>
      <w:proofErr w:type="spellEnd"/>
      <w:r w:rsidRPr="00682770">
        <w:t xml:space="preserve">/Мб </w:t>
      </w:r>
      <w:r w:rsidR="008132E8" w:rsidRPr="00682770">
        <w:t>(по данным этого и других аналитических методов)</w:t>
      </w:r>
      <w:r w:rsidR="002A642B" w:rsidRPr="00682770">
        <w:t xml:space="preserve"> </w:t>
      </w:r>
      <w:r w:rsidRPr="00682770">
        <w:t>по сравнению с пациентами с TMB &lt;10 с различными солидными злокачественными опухолями, и такие же результаты были получены в исследованиях KEYNOTE 028 и 012 [</w:t>
      </w:r>
      <w:r w:rsidR="00AE04CF" w:rsidRPr="00682770">
        <w:t>20</w:t>
      </w:r>
      <w:r w:rsidR="008132E8" w:rsidRPr="00682770">
        <w:t>,26</w:t>
      </w:r>
      <w:r w:rsidRPr="00682770">
        <w:t xml:space="preserve">]. В совокупности эти исследования позволяют предположить, что у пациентов с TMB ≥10 </w:t>
      </w:r>
      <w:proofErr w:type="spellStart"/>
      <w:r w:rsidRPr="00682770">
        <w:t>мут</w:t>
      </w:r>
      <w:proofErr w:type="spellEnd"/>
      <w:r w:rsidRPr="00682770">
        <w:t>/Мб может отмечаться клиническая польза ингибиторов PD-1/PD-L1.</w:t>
      </w:r>
    </w:p>
    <w:p w14:paraId="75453DCA" w14:textId="77777777" w:rsidR="00956DFA" w:rsidRPr="00682770" w:rsidRDefault="00956DFA" w:rsidP="00956DFA"/>
    <w:p w14:paraId="7C6062D1" w14:textId="77777777" w:rsidR="00956DFA" w:rsidRPr="00682770" w:rsidRDefault="00956DFA" w:rsidP="00956DFA">
      <w:pPr>
        <w:rPr>
          <w:b/>
        </w:rPr>
      </w:pPr>
      <w:r w:rsidRPr="00682770">
        <w:rPr>
          <w:b/>
        </w:rPr>
        <w:t>ЧАСТОТА И ПРОГНОЗ</w:t>
      </w:r>
    </w:p>
    <w:p w14:paraId="18BBF69F" w14:textId="77777777" w:rsidR="00956DFA" w:rsidRPr="00682770" w:rsidRDefault="00956DFA" w:rsidP="00956DFA"/>
    <w:p w14:paraId="3ACFC740" w14:textId="3081DC62" w:rsidR="00AE04CF" w:rsidRPr="00682770" w:rsidRDefault="00AE04CF" w:rsidP="00AE04CF">
      <w:r w:rsidRPr="00682770">
        <w:t xml:space="preserve">Медиана </w:t>
      </w:r>
      <w:r w:rsidRPr="00682770">
        <w:rPr>
          <w:lang w:val="en-US"/>
        </w:rPr>
        <w:t>TMB</w:t>
      </w:r>
      <w:r w:rsidRPr="00682770">
        <w:t xml:space="preserve"> при </w:t>
      </w:r>
      <w:proofErr w:type="spellStart"/>
      <w:r w:rsidRPr="00682770">
        <w:t>рабдомиосаркоме</w:t>
      </w:r>
      <w:proofErr w:type="spellEnd"/>
      <w:r w:rsidRPr="00682770">
        <w:t xml:space="preserve"> составляет 2,5 мутации на </w:t>
      </w:r>
      <w:proofErr w:type="spellStart"/>
      <w:r w:rsidRPr="00682770">
        <w:t>мегабазу</w:t>
      </w:r>
      <w:proofErr w:type="spellEnd"/>
      <w:r w:rsidRPr="00682770">
        <w:t xml:space="preserve"> (</w:t>
      </w:r>
      <w:proofErr w:type="spellStart"/>
      <w:r w:rsidRPr="00682770">
        <w:t>мут</w:t>
      </w:r>
      <w:proofErr w:type="spellEnd"/>
      <w:r w:rsidRPr="00682770">
        <w:t xml:space="preserve">/Мб), а наиболее высокая доля случаев с высокой </w:t>
      </w:r>
      <w:r w:rsidRPr="00682770">
        <w:rPr>
          <w:lang w:val="en-US"/>
        </w:rPr>
        <w:t>TMB</w:t>
      </w:r>
      <w:r w:rsidRPr="00682770">
        <w:t xml:space="preserve"> (&gt;20 </w:t>
      </w:r>
      <w:proofErr w:type="spellStart"/>
      <w:r w:rsidRPr="00682770">
        <w:t>мут</w:t>
      </w:r>
      <w:proofErr w:type="spellEnd"/>
      <w:r w:rsidRPr="00682770">
        <w:t>/Мб) наблюдается в 1,1% случаев [</w:t>
      </w:r>
      <w:r w:rsidR="008132E8" w:rsidRPr="00682770">
        <w:t>28</w:t>
      </w:r>
      <w:r w:rsidRPr="00682770">
        <w:t xml:space="preserve">]. Повышенная мутационная нагрузка сообщалась при недифференцированной плеоморфной саркоме в сравнении с саркомой </w:t>
      </w:r>
      <w:proofErr w:type="spellStart"/>
      <w:r w:rsidRPr="00682770">
        <w:t>Юинга</w:t>
      </w:r>
      <w:proofErr w:type="spellEnd"/>
      <w:r w:rsidRPr="00682770">
        <w:t xml:space="preserve"> или </w:t>
      </w:r>
      <w:proofErr w:type="spellStart"/>
      <w:r w:rsidRPr="00682770">
        <w:t>рабдомиосаркомой</w:t>
      </w:r>
      <w:proofErr w:type="spellEnd"/>
      <w:r w:rsidRPr="00682770">
        <w:t xml:space="preserve"> [</w:t>
      </w:r>
      <w:r w:rsidR="008132E8" w:rsidRPr="00682770">
        <w:t>29-31</w:t>
      </w:r>
      <w:r w:rsidRPr="00682770">
        <w:t>]. Связь мутационной нагрузки и прогноза для специфических подтипов саркомы не изучалась в литературе достаточно глубоко (</w:t>
      </w:r>
      <w:r w:rsidRPr="00682770">
        <w:rPr>
          <w:lang w:val="en-US"/>
        </w:rPr>
        <w:t>PubMed</w:t>
      </w:r>
      <w:r w:rsidRPr="00682770">
        <w:t xml:space="preserve">, февраль 2020 года). В одном исследовании высокая </w:t>
      </w:r>
      <w:r w:rsidRPr="00682770">
        <w:rPr>
          <w:lang w:val="en-US"/>
        </w:rPr>
        <w:t>TMB</w:t>
      </w:r>
      <w:r w:rsidRPr="00682770">
        <w:t xml:space="preserve"> была ассоциирована с улучшением выживаемости без прогрессирования и выживаемости без метастазирования для образцов опухолей пациентов с недифференцированной саркомой [</w:t>
      </w:r>
      <w:r w:rsidR="008132E8" w:rsidRPr="00682770">
        <w:t>32</w:t>
      </w:r>
      <w:r w:rsidRPr="00682770">
        <w:t>].</w:t>
      </w:r>
    </w:p>
    <w:p w14:paraId="1ED9185A" w14:textId="77777777" w:rsidR="00956DFA" w:rsidRPr="00682770" w:rsidRDefault="00956DFA" w:rsidP="00956DFA"/>
    <w:p w14:paraId="0987E6AD" w14:textId="77777777" w:rsidR="00956DFA" w:rsidRPr="00682770" w:rsidRDefault="00956DFA" w:rsidP="00956DFA">
      <w:pPr>
        <w:rPr>
          <w:b/>
        </w:rPr>
      </w:pPr>
      <w:r w:rsidRPr="00682770">
        <w:rPr>
          <w:b/>
        </w:rPr>
        <w:t xml:space="preserve">КРАТКИЙ ОБЗОР </w:t>
      </w:r>
    </w:p>
    <w:p w14:paraId="3DA9343E" w14:textId="77777777" w:rsidR="00956DFA" w:rsidRPr="00682770" w:rsidRDefault="00956DFA" w:rsidP="00956DFA"/>
    <w:p w14:paraId="1F460D9C" w14:textId="21B26980" w:rsidR="00956DFA" w:rsidRPr="00682770" w:rsidRDefault="00956DFA" w:rsidP="00956DFA">
      <w:r w:rsidRPr="00682770">
        <w:t xml:space="preserve">Мутационная нагрузка опухоли (TMB) — это показатель числа замен оснований, кодирующих соматические белки, а также мутаций в виде </w:t>
      </w:r>
      <w:proofErr w:type="spellStart"/>
      <w:r w:rsidRPr="00682770">
        <w:t>инсерций</w:t>
      </w:r>
      <w:proofErr w:type="spellEnd"/>
      <w:r w:rsidRPr="00682770">
        <w:t xml:space="preserve"> / </w:t>
      </w:r>
      <w:proofErr w:type="spellStart"/>
      <w:r w:rsidRPr="00682770">
        <w:t>делеций</w:t>
      </w:r>
      <w:proofErr w:type="spellEnd"/>
      <w:r w:rsidRPr="00682770">
        <w:t xml:space="preserve"> в образце опухоли. На TMB влияют различные причины, включая воздействие таких мутагенов, как ультрафиолетовое излучение при меланоме [</w:t>
      </w:r>
      <w:r w:rsidR="008132E8" w:rsidRPr="00682770">
        <w:t>33-34</w:t>
      </w:r>
      <w:r w:rsidRPr="00682770">
        <w:t>] и сигаретный дым при раке лёгкого [</w:t>
      </w:r>
      <w:r w:rsidR="008132E8" w:rsidRPr="00682770">
        <w:t>35-36</w:t>
      </w:r>
      <w:r w:rsidRPr="00682770">
        <w:t xml:space="preserve">], химиотерапия на основе </w:t>
      </w:r>
      <w:proofErr w:type="spellStart"/>
      <w:r w:rsidRPr="00682770">
        <w:t>темозоломида</w:t>
      </w:r>
      <w:proofErr w:type="spellEnd"/>
      <w:r w:rsidRPr="00682770">
        <w:t xml:space="preserve"> при глиоме [</w:t>
      </w:r>
      <w:r w:rsidR="008132E8" w:rsidRPr="00682770">
        <w:t>37-38</w:t>
      </w:r>
      <w:r w:rsidRPr="00682770">
        <w:t>], мутации в корректирующих доменах ДНК-полимераз, кодируемых генами POLE и POLD1 [</w:t>
      </w:r>
      <w:r w:rsidR="008132E8" w:rsidRPr="00682770">
        <w:t>39-43</w:t>
      </w:r>
      <w:r w:rsidRPr="00682770">
        <w:t xml:space="preserve">], а также </w:t>
      </w:r>
      <w:proofErr w:type="spellStart"/>
      <w:r w:rsidRPr="00682770">
        <w:t>микросателлитная</w:t>
      </w:r>
      <w:proofErr w:type="spellEnd"/>
      <w:r w:rsidRPr="00682770">
        <w:t xml:space="preserve"> нестабильность (MSI) [</w:t>
      </w:r>
      <w:r w:rsidR="008132E8" w:rsidRPr="00682770">
        <w:t>39,42-43</w:t>
      </w:r>
      <w:r w:rsidRPr="00682770">
        <w:t>]. Уровень TMB в данном образце ассоциирован с более низкой частотой клинической пользы ингибиторов иммунных контрольных точек PD-1 или PD-L1 по сравнению с пациентами, в опухолях которых уровни TMB выше, по данным нескольких исследований различных типов солидных злокачественных опухолей [</w:t>
      </w:r>
      <w:r w:rsidR="00AE04CF" w:rsidRPr="00682770">
        <w:t>18-19</w:t>
      </w:r>
      <w:r w:rsidR="008132E8" w:rsidRPr="00682770">
        <w:t>,26</w:t>
      </w:r>
      <w:r w:rsidRPr="00682770">
        <w:t>].</w:t>
      </w:r>
    </w:p>
    <w:p w14:paraId="45159D6F" w14:textId="0DA245E9" w:rsidR="006501ED" w:rsidRPr="00682770" w:rsidRDefault="006501ED" w:rsidP="006501ED"/>
    <w:p w14:paraId="2560C467" w14:textId="77777777" w:rsidR="00EF0639" w:rsidRPr="00682770" w:rsidRDefault="00EF0639" w:rsidP="006501ED"/>
    <w:p w14:paraId="1D2DCCA6" w14:textId="77777777" w:rsidR="00260E96" w:rsidRPr="00682770" w:rsidRDefault="00260E96" w:rsidP="00260E96"/>
    <w:p w14:paraId="0110AE83" w14:textId="77777777" w:rsidR="00681C37" w:rsidRPr="00682770" w:rsidRDefault="00681C37" w:rsidP="00260E96">
      <w:pPr>
        <w:sectPr w:rsidR="00681C37" w:rsidRPr="00682770" w:rsidSect="00220AAA">
          <w:headerReference w:type="default" r:id="rId12"/>
          <w:pgSz w:w="11907" w:h="16840" w:code="9"/>
          <w:pgMar w:top="1134" w:right="850" w:bottom="1134" w:left="1701" w:header="397" w:footer="397" w:gutter="0"/>
          <w:cols w:space="720"/>
          <w:docGrid w:linePitch="27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6"/>
      </w:tblGrid>
      <w:tr w:rsidR="003628D7" w:rsidRPr="00682770" w14:paraId="55C13A9E" w14:textId="77777777" w:rsidTr="00440C94">
        <w:tc>
          <w:tcPr>
            <w:tcW w:w="9356" w:type="dxa"/>
            <w:tcBorders>
              <w:top w:val="single" w:sz="4" w:space="0" w:color="A6A6A6" w:themeColor="background1" w:themeShade="A6"/>
              <w:left w:val="nil"/>
              <w:bottom w:val="dotted" w:sz="4" w:space="0" w:color="auto"/>
              <w:right w:val="nil"/>
            </w:tcBorders>
          </w:tcPr>
          <w:p w14:paraId="53A88DE5" w14:textId="77777777" w:rsidR="003628D7" w:rsidRPr="00682770" w:rsidRDefault="003628D7" w:rsidP="003628D7">
            <w:r w:rsidRPr="00682770">
              <w:t>Ген</w:t>
            </w:r>
          </w:p>
          <w:p w14:paraId="04585F17" w14:textId="77777777" w:rsidR="003628D7" w:rsidRPr="00682770" w:rsidRDefault="003628D7" w:rsidP="003628D7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FGFR4</w:t>
            </w:r>
          </w:p>
          <w:p w14:paraId="4D44A11D" w14:textId="77777777" w:rsidR="003628D7" w:rsidRPr="00682770" w:rsidRDefault="003628D7" w:rsidP="003628D7"/>
          <w:p w14:paraId="5CE5B25F" w14:textId="77777777" w:rsidR="003628D7" w:rsidRPr="00682770" w:rsidRDefault="003628D7" w:rsidP="003628D7">
            <w:r w:rsidRPr="00682770">
              <w:t>Мутация</w:t>
            </w:r>
          </w:p>
          <w:p w14:paraId="2AFA0C93" w14:textId="221BAACF" w:rsidR="003628D7" w:rsidRPr="00682770" w:rsidRDefault="00440C94" w:rsidP="003628D7">
            <w:r w:rsidRPr="00682770">
              <w:t>амплификация</w:t>
            </w:r>
          </w:p>
        </w:tc>
      </w:tr>
    </w:tbl>
    <w:p w14:paraId="70F2A9B8" w14:textId="77777777" w:rsidR="003628D7" w:rsidRPr="00682770" w:rsidRDefault="003628D7" w:rsidP="003628D7"/>
    <w:p w14:paraId="2865EE62" w14:textId="77777777" w:rsidR="003628D7" w:rsidRPr="00682770" w:rsidRDefault="003628D7" w:rsidP="003628D7">
      <w:pPr>
        <w:rPr>
          <w:b/>
        </w:rPr>
      </w:pPr>
      <w:r w:rsidRPr="00682770">
        <w:rPr>
          <w:b/>
        </w:rPr>
        <w:t>ВОЗМОЖНЫЕ ВАРИАНТЫ ТЕРАПИИ</w:t>
      </w:r>
    </w:p>
    <w:p w14:paraId="6976E6DD" w14:textId="77777777" w:rsidR="003628D7" w:rsidRPr="00682770" w:rsidRDefault="003628D7" w:rsidP="003628D7"/>
    <w:p w14:paraId="11838E25" w14:textId="33A69FAD" w:rsidR="003628D7" w:rsidRPr="00682770" w:rsidRDefault="003628D7" w:rsidP="003628D7">
      <w:r w:rsidRPr="00682770">
        <w:t xml:space="preserve">Опухоли с амплификацией или активацией </w:t>
      </w:r>
      <w:r w:rsidRPr="00682770">
        <w:rPr>
          <w:lang w:val="en-US"/>
        </w:rPr>
        <w:t>FGFR</w:t>
      </w:r>
      <w:r w:rsidRPr="00682770">
        <w:t>4 могут быть чувствительными к некоторым пан-</w:t>
      </w:r>
      <w:r w:rsidRPr="00682770">
        <w:rPr>
          <w:lang w:val="en-US"/>
        </w:rPr>
        <w:t>FGFR</w:t>
      </w:r>
      <w:r w:rsidRPr="00682770">
        <w:t xml:space="preserve"> ингибиторам. И в настоящее время проводятся клинические исследования применения некоторых из них при солидных опухолях, в том числе </w:t>
      </w:r>
      <w:proofErr w:type="spellStart"/>
      <w:r w:rsidRPr="00682770">
        <w:t>эрдафитиниба</w:t>
      </w:r>
      <w:proofErr w:type="spellEnd"/>
      <w:r w:rsidRPr="00682770">
        <w:t xml:space="preserve"> [</w:t>
      </w:r>
      <w:r w:rsidR="00440C94" w:rsidRPr="00682770">
        <w:t>44</w:t>
      </w:r>
      <w:r w:rsidRPr="00682770">
        <w:t xml:space="preserve">] и препарата </w:t>
      </w:r>
      <w:r w:rsidRPr="00682770">
        <w:rPr>
          <w:lang w:val="en-US"/>
        </w:rPr>
        <w:t>LY</w:t>
      </w:r>
      <w:r w:rsidRPr="00682770">
        <w:t>2874455 [</w:t>
      </w:r>
      <w:r w:rsidR="00440C94" w:rsidRPr="00682770">
        <w:t>4</w:t>
      </w:r>
      <w:r w:rsidRPr="00682770">
        <w:t xml:space="preserve">5]. </w:t>
      </w:r>
      <w:proofErr w:type="spellStart"/>
      <w:r w:rsidRPr="00682770">
        <w:t>Мультикиназный</w:t>
      </w:r>
      <w:proofErr w:type="spellEnd"/>
      <w:r w:rsidRPr="00682770">
        <w:t xml:space="preserve"> ингибитор </w:t>
      </w:r>
      <w:proofErr w:type="spellStart"/>
      <w:r w:rsidRPr="00682770">
        <w:t>понатиниб</w:t>
      </w:r>
      <w:proofErr w:type="spellEnd"/>
      <w:r w:rsidRPr="00682770">
        <w:t xml:space="preserve"> обладает существенной активностью в отношении всех четырех </w:t>
      </w:r>
      <w:proofErr w:type="spellStart"/>
      <w:r w:rsidRPr="00682770">
        <w:t>киназ</w:t>
      </w:r>
      <w:proofErr w:type="spellEnd"/>
      <w:r w:rsidRPr="00682770">
        <w:t xml:space="preserve"> </w:t>
      </w:r>
      <w:r w:rsidRPr="00682770">
        <w:rPr>
          <w:lang w:val="en-US"/>
        </w:rPr>
        <w:t>FGFR</w:t>
      </w:r>
      <w:r w:rsidRPr="00682770">
        <w:t xml:space="preserve"> [</w:t>
      </w:r>
      <w:r w:rsidR="00440C94" w:rsidRPr="00682770">
        <w:t>4</w:t>
      </w:r>
      <w:r w:rsidRPr="00682770">
        <w:t>6].</w:t>
      </w:r>
    </w:p>
    <w:p w14:paraId="7EF0DD75" w14:textId="77777777" w:rsidR="003628D7" w:rsidRPr="00682770" w:rsidRDefault="003628D7" w:rsidP="003628D7"/>
    <w:p w14:paraId="796CBE4C" w14:textId="77777777" w:rsidR="003628D7" w:rsidRPr="00682770" w:rsidRDefault="003628D7" w:rsidP="003628D7">
      <w:pPr>
        <w:rPr>
          <w:b/>
          <w:lang w:val="en-US"/>
        </w:rPr>
      </w:pPr>
      <w:r w:rsidRPr="00682770">
        <w:rPr>
          <w:b/>
        </w:rPr>
        <w:t>ЧАСТОТА</w:t>
      </w:r>
      <w:r w:rsidRPr="00682770">
        <w:rPr>
          <w:b/>
          <w:lang w:val="en-US"/>
        </w:rPr>
        <w:t xml:space="preserve"> </w:t>
      </w:r>
      <w:r w:rsidRPr="00682770">
        <w:rPr>
          <w:b/>
        </w:rPr>
        <w:t>И</w:t>
      </w:r>
      <w:r w:rsidRPr="00682770">
        <w:rPr>
          <w:b/>
          <w:lang w:val="en-US"/>
        </w:rPr>
        <w:t xml:space="preserve"> </w:t>
      </w:r>
      <w:r w:rsidRPr="00682770">
        <w:rPr>
          <w:b/>
        </w:rPr>
        <w:t>ПРОГНОЗ</w:t>
      </w:r>
    </w:p>
    <w:p w14:paraId="5BCD5FEB" w14:textId="77777777" w:rsidR="003628D7" w:rsidRPr="00682770" w:rsidRDefault="003628D7" w:rsidP="003628D7">
      <w:pPr>
        <w:rPr>
          <w:lang w:val="en-US"/>
        </w:rPr>
      </w:pPr>
    </w:p>
    <w:p w14:paraId="371F777E" w14:textId="61F56DE5" w:rsidR="003628D7" w:rsidRPr="00682770" w:rsidRDefault="00183FE1" w:rsidP="00440C94">
      <w:r w:rsidRPr="00682770">
        <w:t xml:space="preserve">Увеличение числа копий </w:t>
      </w:r>
      <w:r w:rsidR="00FF5870">
        <w:t xml:space="preserve">гена </w:t>
      </w:r>
      <w:r w:rsidR="00440C94" w:rsidRPr="00682770">
        <w:rPr>
          <w:lang w:val="en-US"/>
        </w:rPr>
        <w:t>FGFR</w:t>
      </w:r>
      <w:r w:rsidR="00440C94" w:rsidRPr="00682770">
        <w:t xml:space="preserve">4 </w:t>
      </w:r>
      <w:r w:rsidR="00FF5870" w:rsidRPr="00682770">
        <w:t xml:space="preserve">при </w:t>
      </w:r>
      <w:proofErr w:type="spellStart"/>
      <w:r w:rsidR="00FF5870" w:rsidRPr="00682770">
        <w:t>рабдомиосаркоме</w:t>
      </w:r>
      <w:proofErr w:type="spellEnd"/>
      <w:r w:rsidR="00FF5870" w:rsidRPr="00682770">
        <w:t xml:space="preserve">, </w:t>
      </w:r>
      <w:r w:rsidR="00FF5870">
        <w:t>в том числе</w:t>
      </w:r>
      <w:r w:rsidR="00FF5870" w:rsidRPr="00682770">
        <w:t xml:space="preserve"> эмбриональн</w:t>
      </w:r>
      <w:r w:rsidR="00FF5870">
        <w:t xml:space="preserve">ой, </w:t>
      </w:r>
      <w:r w:rsidRPr="00682770">
        <w:t xml:space="preserve">было отмечено с частотой от </w:t>
      </w:r>
      <w:r w:rsidR="00440C94" w:rsidRPr="00682770">
        <w:t xml:space="preserve">15% (4 из 26) </w:t>
      </w:r>
      <w:r w:rsidRPr="00682770">
        <w:t>до</w:t>
      </w:r>
      <w:r w:rsidR="00440C94" w:rsidRPr="00682770">
        <w:t xml:space="preserve"> 16% (15 из 94) [47-48]</w:t>
      </w:r>
      <w:r w:rsidRPr="00682770">
        <w:t>, хотя в одном исследовании возникло предположение, что увеличение числа копий</w:t>
      </w:r>
      <w:r w:rsidR="00440C94" w:rsidRPr="00682770">
        <w:t xml:space="preserve"> </w:t>
      </w:r>
      <w:r w:rsidR="00440C94" w:rsidRPr="00682770">
        <w:rPr>
          <w:lang w:val="en-US"/>
        </w:rPr>
        <w:t>FGFR</w:t>
      </w:r>
      <w:r w:rsidR="00440C94" w:rsidRPr="00682770">
        <w:t xml:space="preserve">4 </w:t>
      </w:r>
      <w:r w:rsidRPr="00682770">
        <w:t xml:space="preserve">не ассоциировано с повышенной экспрессией </w:t>
      </w:r>
      <w:proofErr w:type="spellStart"/>
      <w:r w:rsidRPr="00682770">
        <w:t>мРНК</w:t>
      </w:r>
      <w:proofErr w:type="spellEnd"/>
      <w:r w:rsidRPr="00682770">
        <w:t xml:space="preserve"> при </w:t>
      </w:r>
      <w:proofErr w:type="spellStart"/>
      <w:r w:rsidRPr="00682770">
        <w:t>рабдомиосаркоме</w:t>
      </w:r>
      <w:proofErr w:type="spellEnd"/>
      <w:r w:rsidRPr="00682770">
        <w:t xml:space="preserve"> </w:t>
      </w:r>
      <w:r w:rsidR="00440C94" w:rsidRPr="00682770">
        <w:t>[47].</w:t>
      </w:r>
      <w:r w:rsidRPr="00682770">
        <w:t xml:space="preserve"> Белок</w:t>
      </w:r>
      <w:r w:rsidR="00440C94" w:rsidRPr="00682770">
        <w:t xml:space="preserve"> </w:t>
      </w:r>
      <w:r w:rsidR="00440C94" w:rsidRPr="00682770">
        <w:rPr>
          <w:lang w:val="en-US"/>
        </w:rPr>
        <w:t>FGFR</w:t>
      </w:r>
      <w:r w:rsidR="00440C94" w:rsidRPr="00682770">
        <w:t xml:space="preserve">4 </w:t>
      </w:r>
      <w:r w:rsidR="00FF5870">
        <w:t xml:space="preserve">был </w:t>
      </w:r>
      <w:proofErr w:type="spellStart"/>
      <w:r w:rsidRPr="00682770">
        <w:t>экспрессирован</w:t>
      </w:r>
      <w:proofErr w:type="spellEnd"/>
      <w:r w:rsidRPr="00682770">
        <w:t xml:space="preserve"> в клинических образцах как альвеолярной, так и эмбриональной </w:t>
      </w:r>
      <w:proofErr w:type="spellStart"/>
      <w:r w:rsidRPr="00682770">
        <w:t>рабдомиосаркомы</w:t>
      </w:r>
      <w:proofErr w:type="spellEnd"/>
      <w:r w:rsidRPr="00682770">
        <w:t xml:space="preserve">, но экспрессия белка была </w:t>
      </w:r>
      <w:r w:rsidR="00FF5870">
        <w:t>более выражена</w:t>
      </w:r>
      <w:r w:rsidRPr="00682770">
        <w:t xml:space="preserve"> при альвеолярном подтипе </w:t>
      </w:r>
      <w:r w:rsidR="00440C94" w:rsidRPr="00682770">
        <w:t>[49].</w:t>
      </w:r>
      <w:r w:rsidRPr="00682770">
        <w:t xml:space="preserve"> Избыточная экспрессия </w:t>
      </w:r>
      <w:proofErr w:type="spellStart"/>
      <w:r w:rsidRPr="00682770">
        <w:t>мРНК</w:t>
      </w:r>
      <w:proofErr w:type="spellEnd"/>
      <w:r w:rsidR="00440C94" w:rsidRPr="00682770">
        <w:t xml:space="preserve"> </w:t>
      </w:r>
      <w:r w:rsidR="00440C94" w:rsidRPr="00682770">
        <w:rPr>
          <w:lang w:val="en-US"/>
        </w:rPr>
        <w:t>FGFR</w:t>
      </w:r>
      <w:r w:rsidR="00440C94" w:rsidRPr="00682770">
        <w:t xml:space="preserve">4 </w:t>
      </w:r>
      <w:r w:rsidRPr="00682770">
        <w:t xml:space="preserve">ассоциирована с распространенной стадией и альвеолярным гистологическим типом </w:t>
      </w:r>
      <w:proofErr w:type="spellStart"/>
      <w:r w:rsidRPr="00682770">
        <w:t>рабдомиосаркомы</w:t>
      </w:r>
      <w:proofErr w:type="spellEnd"/>
      <w:r w:rsidRPr="00682770">
        <w:t xml:space="preserve">, но не является независимым предиктором общей выживаемости, по данным </w:t>
      </w:r>
      <w:proofErr w:type="spellStart"/>
      <w:r w:rsidRPr="00682770">
        <w:t>мультивариантного</w:t>
      </w:r>
      <w:proofErr w:type="spellEnd"/>
      <w:r w:rsidRPr="00682770">
        <w:t xml:space="preserve"> анализа </w:t>
      </w:r>
      <w:r w:rsidR="00440C94" w:rsidRPr="00682770">
        <w:t>[47].</w:t>
      </w:r>
    </w:p>
    <w:p w14:paraId="22CC2478" w14:textId="77777777" w:rsidR="00440C94" w:rsidRPr="00682770" w:rsidRDefault="00440C94" w:rsidP="00440C94"/>
    <w:p w14:paraId="4D37DBF0" w14:textId="77777777" w:rsidR="003628D7" w:rsidRPr="00682770" w:rsidRDefault="003628D7" w:rsidP="003628D7">
      <w:pPr>
        <w:rPr>
          <w:b/>
        </w:rPr>
      </w:pPr>
      <w:r w:rsidRPr="00682770">
        <w:rPr>
          <w:b/>
        </w:rPr>
        <w:t xml:space="preserve">КРАТКИЙ ОБЗОР </w:t>
      </w:r>
    </w:p>
    <w:p w14:paraId="72FD64BF" w14:textId="77777777" w:rsidR="003628D7" w:rsidRPr="00682770" w:rsidRDefault="003628D7" w:rsidP="003628D7"/>
    <w:p w14:paraId="4EE2598E" w14:textId="0B63CA50" w:rsidR="009D2590" w:rsidRPr="00682770" w:rsidRDefault="003628D7" w:rsidP="0077766A">
      <w:r w:rsidRPr="00682770">
        <w:t xml:space="preserve">Ген </w:t>
      </w:r>
      <w:r w:rsidRPr="00682770">
        <w:rPr>
          <w:lang w:val="en-US"/>
        </w:rPr>
        <w:t>FGFR</w:t>
      </w:r>
      <w:r w:rsidRPr="00682770">
        <w:t xml:space="preserve">4 кодирует рецептор 4 фактора роста фибробластов, рецепторную </w:t>
      </w:r>
      <w:proofErr w:type="spellStart"/>
      <w:r w:rsidRPr="00682770">
        <w:t>тирозинкиназу</w:t>
      </w:r>
      <w:proofErr w:type="spellEnd"/>
      <w:r w:rsidRPr="00682770">
        <w:t xml:space="preserve">, которая играет роль в регуляции клеточного цикла и </w:t>
      </w:r>
      <w:proofErr w:type="spellStart"/>
      <w:r w:rsidRPr="00682770">
        <w:t>ангиогенезе</w:t>
      </w:r>
      <w:proofErr w:type="spellEnd"/>
      <w:r w:rsidRPr="00682770">
        <w:t xml:space="preserve"> и является расположенным выше регулятором сигнальных путей </w:t>
      </w:r>
      <w:r w:rsidRPr="00682770">
        <w:rPr>
          <w:lang w:val="en-US"/>
        </w:rPr>
        <w:t>RAS</w:t>
      </w:r>
      <w:r w:rsidRPr="00682770">
        <w:t xml:space="preserve">, </w:t>
      </w:r>
      <w:r w:rsidRPr="00682770">
        <w:rPr>
          <w:lang w:val="en-US"/>
        </w:rPr>
        <w:t>MAPK</w:t>
      </w:r>
      <w:r w:rsidRPr="00682770">
        <w:t xml:space="preserve"> и </w:t>
      </w:r>
      <w:r w:rsidRPr="00682770">
        <w:rPr>
          <w:lang w:val="en-US"/>
        </w:rPr>
        <w:t>AKT</w:t>
      </w:r>
      <w:r w:rsidRPr="00682770">
        <w:t xml:space="preserve"> [</w:t>
      </w:r>
      <w:r w:rsidR="00440C94" w:rsidRPr="00682770">
        <w:t>50-51</w:t>
      </w:r>
      <w:r w:rsidRPr="00682770">
        <w:t xml:space="preserve">]. </w:t>
      </w:r>
      <w:r w:rsidR="00183FE1" w:rsidRPr="00682770">
        <w:t xml:space="preserve">Сообщалось об амплификации гена </w:t>
      </w:r>
      <w:r w:rsidR="00440C94" w:rsidRPr="00682770">
        <w:rPr>
          <w:lang w:val="en-US"/>
        </w:rPr>
        <w:t>FGFR</w:t>
      </w:r>
      <w:r w:rsidR="00440C94" w:rsidRPr="00682770">
        <w:t xml:space="preserve">4 </w:t>
      </w:r>
      <w:r w:rsidR="00183FE1" w:rsidRPr="00682770">
        <w:t xml:space="preserve">при злокачественных опухолях </w:t>
      </w:r>
      <w:r w:rsidR="00440C94" w:rsidRPr="00682770">
        <w:t>[52]</w:t>
      </w:r>
      <w:r w:rsidR="00183FE1" w:rsidRPr="00682770">
        <w:t xml:space="preserve">, и он может быть релевантным в соответствующих ситуациях </w:t>
      </w:r>
      <w:r w:rsidR="00440C94" w:rsidRPr="00682770">
        <w:t>[53-54].</w:t>
      </w:r>
    </w:p>
    <w:p w14:paraId="3D8B43EC" w14:textId="77777777" w:rsidR="0077766A" w:rsidRPr="00682770" w:rsidRDefault="0077766A" w:rsidP="00234A8A"/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1C2288" w:rsidRPr="00682770" w14:paraId="00966F6A" w14:textId="77777777" w:rsidTr="00D80B08">
        <w:tc>
          <w:tcPr>
            <w:tcW w:w="9356" w:type="dxa"/>
            <w:tcBorders>
              <w:top w:val="single" w:sz="4" w:space="0" w:color="A6A6A6" w:themeColor="background1" w:themeShade="A6"/>
              <w:left w:val="nil"/>
              <w:bottom w:val="dotted" w:sz="4" w:space="0" w:color="auto"/>
              <w:right w:val="nil"/>
            </w:tcBorders>
          </w:tcPr>
          <w:p w14:paraId="71E29A3E" w14:textId="77777777" w:rsidR="001C2288" w:rsidRPr="00682770" w:rsidRDefault="001C2288" w:rsidP="00D80B08">
            <w:pPr>
              <w:keepNext/>
            </w:pPr>
            <w:r w:rsidRPr="00682770">
              <w:t>Ген</w:t>
            </w:r>
          </w:p>
          <w:p w14:paraId="5AAFE1C9" w14:textId="05E05E1F" w:rsidR="001C2288" w:rsidRPr="00682770" w:rsidRDefault="001C2288" w:rsidP="00D80B08">
            <w:pPr>
              <w:keepNext/>
              <w:rPr>
                <w:b/>
                <w:i/>
              </w:rPr>
            </w:pPr>
            <w:r w:rsidRPr="00682770">
              <w:rPr>
                <w:b/>
                <w:i/>
              </w:rPr>
              <w:t>PAX3</w:t>
            </w:r>
          </w:p>
          <w:p w14:paraId="0B87803D" w14:textId="77777777" w:rsidR="001C2288" w:rsidRPr="00682770" w:rsidRDefault="001C2288" w:rsidP="00D80B08">
            <w:pPr>
              <w:keepNext/>
            </w:pPr>
          </w:p>
          <w:p w14:paraId="2875C79E" w14:textId="77777777" w:rsidR="001C2288" w:rsidRPr="00682770" w:rsidRDefault="001C2288" w:rsidP="00D80B08">
            <w:pPr>
              <w:keepNext/>
            </w:pPr>
            <w:r w:rsidRPr="00682770">
              <w:t>Мутация</w:t>
            </w:r>
          </w:p>
          <w:p w14:paraId="4216D281" w14:textId="2ED2495E" w:rsidR="001C2288" w:rsidRPr="00682770" w:rsidRDefault="001C2288" w:rsidP="00D80B08">
            <w:pPr>
              <w:keepNext/>
            </w:pPr>
            <w:r w:rsidRPr="00682770">
              <w:t>слияние PAX3-FOXO1</w:t>
            </w:r>
          </w:p>
        </w:tc>
      </w:tr>
    </w:tbl>
    <w:p w14:paraId="263CF31A" w14:textId="77777777" w:rsidR="001C2288" w:rsidRPr="00682770" w:rsidRDefault="001C2288" w:rsidP="001C2288"/>
    <w:p w14:paraId="0B46EBC4" w14:textId="77777777" w:rsidR="001C2288" w:rsidRPr="00682770" w:rsidRDefault="001C2288" w:rsidP="001C2288">
      <w:pPr>
        <w:rPr>
          <w:b/>
        </w:rPr>
      </w:pPr>
      <w:r w:rsidRPr="00682770">
        <w:rPr>
          <w:b/>
        </w:rPr>
        <w:t>ВОЗМОЖНЫЕ ВАРИАНТЫ ТЕРАПИИ</w:t>
      </w:r>
    </w:p>
    <w:p w14:paraId="3ACF697A" w14:textId="77777777" w:rsidR="001C2288" w:rsidRPr="00682770" w:rsidRDefault="001C2288" w:rsidP="001C2288"/>
    <w:p w14:paraId="0E9890D3" w14:textId="75002AA9" w:rsidR="001C2288" w:rsidRPr="00682770" w:rsidRDefault="001C2288" w:rsidP="001C2288">
      <w:r w:rsidRPr="00682770">
        <w:t>В настоящее время отсутствует доступная терапия,</w:t>
      </w:r>
      <w:r w:rsidR="00D80B08" w:rsidRPr="00682770">
        <w:t xml:space="preserve"> напрямую воздействующая на мутации </w:t>
      </w:r>
      <w:r w:rsidRPr="00682770">
        <w:rPr>
          <w:lang w:val="en-US"/>
        </w:rPr>
        <w:t>PAX</w:t>
      </w:r>
      <w:r w:rsidRPr="00682770">
        <w:t>3</w:t>
      </w:r>
      <w:r w:rsidR="00D80B08" w:rsidRPr="00682770">
        <w:t xml:space="preserve">. В доклинических исследованиях клетки, трансформированные за счет </w:t>
      </w:r>
      <w:r w:rsidRPr="00682770">
        <w:rPr>
          <w:lang w:val="en-US"/>
        </w:rPr>
        <w:t>PAX</w:t>
      </w:r>
      <w:r w:rsidRPr="00682770">
        <w:t>3-</w:t>
      </w:r>
      <w:r w:rsidRPr="00682770">
        <w:rPr>
          <w:lang w:val="en-US"/>
        </w:rPr>
        <w:t>FOXO</w:t>
      </w:r>
      <w:r w:rsidRPr="00682770">
        <w:t>1</w:t>
      </w:r>
      <w:r w:rsidR="00D80B08" w:rsidRPr="00682770">
        <w:t xml:space="preserve">, демонстрировали зависимость от рецепторной </w:t>
      </w:r>
      <w:proofErr w:type="spellStart"/>
      <w:r w:rsidR="00D80B08" w:rsidRPr="00682770">
        <w:t>тирозинкиназы</w:t>
      </w:r>
      <w:proofErr w:type="spellEnd"/>
      <w:r w:rsidRPr="00682770">
        <w:t xml:space="preserve"> </w:t>
      </w:r>
      <w:r w:rsidRPr="00682770">
        <w:rPr>
          <w:lang w:val="en-US"/>
        </w:rPr>
        <w:t>MET</w:t>
      </w:r>
      <w:r w:rsidR="00D80B08" w:rsidRPr="00682770">
        <w:t xml:space="preserve">, известной транскрипционной мишени </w:t>
      </w:r>
      <w:r w:rsidRPr="00682770">
        <w:rPr>
          <w:lang w:val="en-US"/>
        </w:rPr>
        <w:t>PAX</w:t>
      </w:r>
      <w:r w:rsidRPr="00682770">
        <w:t xml:space="preserve">3; </w:t>
      </w:r>
      <w:r w:rsidR="00D80B08" w:rsidRPr="00682770">
        <w:t xml:space="preserve">добавление </w:t>
      </w:r>
      <w:proofErr w:type="spellStart"/>
      <w:r w:rsidR="00D80B08" w:rsidRPr="00682770">
        <w:t>лиганда</w:t>
      </w:r>
      <w:proofErr w:type="spellEnd"/>
      <w:r w:rsidRPr="00682770">
        <w:t xml:space="preserve"> </w:t>
      </w:r>
      <w:r w:rsidRPr="00682770">
        <w:rPr>
          <w:lang w:val="en-US"/>
        </w:rPr>
        <w:t>HGF</w:t>
      </w:r>
      <w:r w:rsidR="00D80B08" w:rsidRPr="00682770">
        <w:t xml:space="preserve"> способствовало пролиферации и выключению значительно повышенного за счет </w:t>
      </w:r>
      <w:r w:rsidRPr="00682770">
        <w:rPr>
          <w:lang w:val="en-US"/>
        </w:rPr>
        <w:t>MET</w:t>
      </w:r>
      <w:r w:rsidRPr="00682770">
        <w:t xml:space="preserve"> </w:t>
      </w:r>
      <w:proofErr w:type="spellStart"/>
      <w:r w:rsidR="00D80B08" w:rsidRPr="00682770">
        <w:t>апоптоза</w:t>
      </w:r>
      <w:proofErr w:type="spellEnd"/>
      <w:r w:rsidR="00D80B08" w:rsidRPr="00682770">
        <w:t xml:space="preserve"> </w:t>
      </w:r>
      <w:r w:rsidRPr="00682770">
        <w:t>[</w:t>
      </w:r>
      <w:r w:rsidR="00440C94" w:rsidRPr="00682770">
        <w:t>55-57</w:t>
      </w:r>
      <w:r w:rsidRPr="00682770">
        <w:t>]</w:t>
      </w:r>
      <w:r w:rsidR="00D80B08" w:rsidRPr="00682770">
        <w:t xml:space="preserve">. В исследованиях также продемонстрировано, что амплификация или избыточная экспрессия </w:t>
      </w:r>
      <w:r w:rsidRPr="00682770">
        <w:rPr>
          <w:lang w:val="en-US"/>
        </w:rPr>
        <w:t>ALK</w:t>
      </w:r>
      <w:r w:rsidRPr="00682770">
        <w:t xml:space="preserve"> </w:t>
      </w:r>
      <w:r w:rsidR="00D80B08" w:rsidRPr="00682770">
        <w:t xml:space="preserve">часто встречается при </w:t>
      </w:r>
      <w:proofErr w:type="spellStart"/>
      <w:r w:rsidR="00D80B08" w:rsidRPr="00682770">
        <w:t>рабдомиосаркоме</w:t>
      </w:r>
      <w:proofErr w:type="spellEnd"/>
      <w:r w:rsidR="00D80B08" w:rsidRPr="00682770">
        <w:t xml:space="preserve">, в частности, при альвеолярной </w:t>
      </w:r>
      <w:proofErr w:type="spellStart"/>
      <w:r w:rsidR="00D80B08" w:rsidRPr="00682770">
        <w:t>рабдомиосаркоме</w:t>
      </w:r>
      <w:proofErr w:type="spellEnd"/>
      <w:r w:rsidR="00D80B08" w:rsidRPr="00682770">
        <w:t xml:space="preserve"> </w:t>
      </w:r>
      <w:r w:rsidRPr="00682770">
        <w:t>[</w:t>
      </w:r>
      <w:r w:rsidR="00440C94" w:rsidRPr="00682770">
        <w:t>58-60</w:t>
      </w:r>
      <w:r w:rsidRPr="00682770">
        <w:t>]</w:t>
      </w:r>
      <w:r w:rsidR="00D80B08" w:rsidRPr="00682770">
        <w:t>. Чувствительность к ингибиторам</w:t>
      </w:r>
      <w:r w:rsidRPr="00682770">
        <w:t xml:space="preserve"> </w:t>
      </w:r>
      <w:r w:rsidRPr="00682770">
        <w:rPr>
          <w:lang w:val="en-US"/>
        </w:rPr>
        <w:t>ALK</w:t>
      </w:r>
      <w:r w:rsidR="00D80B08" w:rsidRPr="00682770">
        <w:t xml:space="preserve">, включая </w:t>
      </w:r>
      <w:proofErr w:type="spellStart"/>
      <w:r w:rsidR="00D80B08" w:rsidRPr="00682770">
        <w:t>кризотиниб</w:t>
      </w:r>
      <w:proofErr w:type="spellEnd"/>
      <w:r w:rsidR="00D80B08" w:rsidRPr="00682770">
        <w:t xml:space="preserve">, сообщалась в 2 из 6 линий клеток </w:t>
      </w:r>
      <w:proofErr w:type="spellStart"/>
      <w:r w:rsidR="00D80B08" w:rsidRPr="00682770">
        <w:t>рабдомиосаркомы</w:t>
      </w:r>
      <w:proofErr w:type="spellEnd"/>
      <w:r w:rsidR="00D80B08" w:rsidRPr="00682770">
        <w:t xml:space="preserve"> с позитивной экспрессией </w:t>
      </w:r>
      <w:r w:rsidRPr="00682770">
        <w:rPr>
          <w:lang w:val="en-US"/>
        </w:rPr>
        <w:t>ALK</w:t>
      </w:r>
      <w:r w:rsidRPr="00682770">
        <w:t xml:space="preserve"> [</w:t>
      </w:r>
      <w:r w:rsidR="00440C94" w:rsidRPr="00682770">
        <w:t>61</w:t>
      </w:r>
      <w:r w:rsidRPr="00682770">
        <w:t>]</w:t>
      </w:r>
      <w:r w:rsidR="00D80B08" w:rsidRPr="00682770">
        <w:t xml:space="preserve">. Мишени, на которые влияет слияние </w:t>
      </w:r>
      <w:r w:rsidRPr="00682770">
        <w:rPr>
          <w:lang w:val="en-US"/>
        </w:rPr>
        <w:t>PAX</w:t>
      </w:r>
      <w:r w:rsidRPr="00682770">
        <w:t>3-</w:t>
      </w:r>
      <w:r w:rsidRPr="00682770">
        <w:rPr>
          <w:lang w:val="en-US"/>
        </w:rPr>
        <w:t>FOXO</w:t>
      </w:r>
      <w:r w:rsidR="00D80B08" w:rsidRPr="00682770">
        <w:t xml:space="preserve">1, могут также включать рецепторные </w:t>
      </w:r>
      <w:proofErr w:type="spellStart"/>
      <w:r w:rsidR="00D80B08" w:rsidRPr="00682770">
        <w:t>тирозинкиназы</w:t>
      </w:r>
      <w:proofErr w:type="spellEnd"/>
      <w:r w:rsidR="00D80B08" w:rsidRPr="00682770">
        <w:t xml:space="preserve"> </w:t>
      </w:r>
      <w:r w:rsidRPr="00682770">
        <w:rPr>
          <w:lang w:val="en-US"/>
        </w:rPr>
        <w:t>IGF</w:t>
      </w:r>
      <w:r w:rsidRPr="00682770">
        <w:t>1</w:t>
      </w:r>
      <w:r w:rsidRPr="00682770">
        <w:rPr>
          <w:lang w:val="en-US"/>
        </w:rPr>
        <w:t>R</w:t>
      </w:r>
      <w:r w:rsidRPr="00682770">
        <w:t xml:space="preserve"> </w:t>
      </w:r>
      <w:r w:rsidR="00D80B08" w:rsidRPr="00682770">
        <w:t>и</w:t>
      </w:r>
      <w:r w:rsidRPr="00682770">
        <w:t xml:space="preserve"> </w:t>
      </w:r>
      <w:r w:rsidRPr="00682770">
        <w:rPr>
          <w:lang w:val="en-US"/>
        </w:rPr>
        <w:t>FGFR</w:t>
      </w:r>
      <w:r w:rsidRPr="00682770">
        <w:t xml:space="preserve">4, </w:t>
      </w:r>
      <w:r w:rsidR="00D80B08" w:rsidRPr="00682770">
        <w:t xml:space="preserve">а также регуляторы клеточного цикла, включая ингибиторы </w:t>
      </w:r>
      <w:proofErr w:type="spellStart"/>
      <w:r w:rsidR="00D80B08" w:rsidRPr="00682770">
        <w:t>циклинзависимых</w:t>
      </w:r>
      <w:proofErr w:type="spellEnd"/>
      <w:r w:rsidR="00D80B08" w:rsidRPr="00682770">
        <w:t xml:space="preserve"> </w:t>
      </w:r>
      <w:proofErr w:type="spellStart"/>
      <w:r w:rsidR="00D80B08" w:rsidRPr="00682770">
        <w:t>киназ</w:t>
      </w:r>
      <w:proofErr w:type="spellEnd"/>
      <w:r w:rsidR="00D80B08" w:rsidRPr="00682770">
        <w:t xml:space="preserve"> </w:t>
      </w:r>
      <w:r w:rsidRPr="00682770">
        <w:t>[</w:t>
      </w:r>
      <w:r w:rsidR="00440C94" w:rsidRPr="00682770">
        <w:t>57,62</w:t>
      </w:r>
      <w:r w:rsidRPr="00682770">
        <w:t>]</w:t>
      </w:r>
      <w:r w:rsidR="00D80B08" w:rsidRPr="00682770">
        <w:t xml:space="preserve">. В доклинических исследованиях линии клеток </w:t>
      </w:r>
      <w:proofErr w:type="spellStart"/>
      <w:r w:rsidR="00D80B08" w:rsidRPr="00682770">
        <w:t>рабдомиосаркомы</w:t>
      </w:r>
      <w:proofErr w:type="spellEnd"/>
      <w:r w:rsidR="00D80B08" w:rsidRPr="00682770">
        <w:t xml:space="preserve">, включая альвеолярный и эмбриональный подтипы, характеризовались высоким уровнем активации сигнальных путей </w:t>
      </w:r>
      <w:r w:rsidRPr="00682770">
        <w:rPr>
          <w:lang w:val="en-US"/>
        </w:rPr>
        <w:t>PI</w:t>
      </w:r>
      <w:r w:rsidRPr="00682770">
        <w:t>3</w:t>
      </w:r>
      <w:r w:rsidRPr="00682770">
        <w:rPr>
          <w:lang w:val="en-US"/>
        </w:rPr>
        <w:t>K</w:t>
      </w:r>
      <w:r w:rsidRPr="00682770">
        <w:t>/</w:t>
      </w:r>
      <w:r w:rsidRPr="00682770">
        <w:rPr>
          <w:lang w:val="en-US"/>
        </w:rPr>
        <w:t>AKT</w:t>
      </w:r>
      <w:r w:rsidRPr="00682770">
        <w:t xml:space="preserve"> </w:t>
      </w:r>
      <w:r w:rsidR="00D80B08" w:rsidRPr="00682770">
        <w:t>и</w:t>
      </w:r>
      <w:r w:rsidRPr="00682770">
        <w:t xml:space="preserve"> </w:t>
      </w:r>
      <w:r w:rsidRPr="00682770">
        <w:rPr>
          <w:lang w:val="en-US"/>
        </w:rPr>
        <w:t>MEK</w:t>
      </w:r>
      <w:r w:rsidRPr="00682770">
        <w:t>/</w:t>
      </w:r>
      <w:r w:rsidRPr="00682770">
        <w:rPr>
          <w:lang w:val="en-US"/>
        </w:rPr>
        <w:t>ERK</w:t>
      </w:r>
      <w:r w:rsidRPr="00682770">
        <w:t xml:space="preserve"> </w:t>
      </w:r>
      <w:r w:rsidR="00D80B08" w:rsidRPr="00682770">
        <w:t xml:space="preserve">и были чувствительны к ингибиторам </w:t>
      </w:r>
      <w:r w:rsidRPr="00682770">
        <w:rPr>
          <w:lang w:val="en-US"/>
        </w:rPr>
        <w:t>mTOR</w:t>
      </w:r>
      <w:r w:rsidRPr="00682770">
        <w:t xml:space="preserve"> </w:t>
      </w:r>
      <w:r w:rsidR="00D80B08" w:rsidRPr="00682770">
        <w:t xml:space="preserve">в качестве </w:t>
      </w:r>
      <w:proofErr w:type="spellStart"/>
      <w:r w:rsidR="00D80B08" w:rsidRPr="00682770">
        <w:t>монотерапии</w:t>
      </w:r>
      <w:proofErr w:type="spellEnd"/>
      <w:r w:rsidR="00D80B08" w:rsidRPr="00682770">
        <w:t xml:space="preserve"> или в комбинации с ингибиторами </w:t>
      </w:r>
      <w:r w:rsidRPr="00682770">
        <w:rPr>
          <w:lang w:val="en-US"/>
        </w:rPr>
        <w:t>MEK</w:t>
      </w:r>
      <w:r w:rsidRPr="00682770">
        <w:t xml:space="preserve"> [</w:t>
      </w:r>
      <w:r w:rsidR="00440C94" w:rsidRPr="00682770">
        <w:t>63-64</w:t>
      </w:r>
      <w:r w:rsidRPr="00682770">
        <w:t>].</w:t>
      </w:r>
    </w:p>
    <w:p w14:paraId="3555F980" w14:textId="77777777" w:rsidR="001C2288" w:rsidRPr="00682770" w:rsidRDefault="001C2288" w:rsidP="001C2288"/>
    <w:p w14:paraId="3E5185BB" w14:textId="77777777" w:rsidR="001C2288" w:rsidRPr="00682770" w:rsidRDefault="001C2288" w:rsidP="001C2288">
      <w:pPr>
        <w:rPr>
          <w:b/>
        </w:rPr>
      </w:pPr>
      <w:r w:rsidRPr="00682770">
        <w:rPr>
          <w:b/>
        </w:rPr>
        <w:t>ЧАСТОТА И ПРОГНОЗ</w:t>
      </w:r>
    </w:p>
    <w:p w14:paraId="588435CB" w14:textId="77777777" w:rsidR="001C2288" w:rsidRPr="00682770" w:rsidRDefault="001C2288" w:rsidP="001C2288"/>
    <w:p w14:paraId="4ACC8BB1" w14:textId="25F739DE" w:rsidR="001C2288" w:rsidRPr="00682770" w:rsidRDefault="00D80B08" w:rsidP="00440C94">
      <w:r w:rsidRPr="00682770">
        <w:t xml:space="preserve">Слияния </w:t>
      </w:r>
      <w:r w:rsidRPr="00682770">
        <w:rPr>
          <w:lang w:val="en-US"/>
        </w:rPr>
        <w:t>PAX</w:t>
      </w:r>
      <w:r w:rsidRPr="00682770">
        <w:t>3-</w:t>
      </w:r>
      <w:r w:rsidRPr="00682770">
        <w:rPr>
          <w:lang w:val="en-US"/>
        </w:rPr>
        <w:t>FOXO</w:t>
      </w:r>
      <w:r w:rsidRPr="00682770">
        <w:t xml:space="preserve">1, при которых происходит соединение ДНК-связывающего домена </w:t>
      </w:r>
      <w:r w:rsidRPr="00682770">
        <w:rPr>
          <w:lang w:val="en-US"/>
        </w:rPr>
        <w:t>P</w:t>
      </w:r>
      <w:r w:rsidR="001C2288" w:rsidRPr="00682770">
        <w:rPr>
          <w:lang w:val="en-US"/>
        </w:rPr>
        <w:t>AX</w:t>
      </w:r>
      <w:r w:rsidR="001C2288" w:rsidRPr="00682770">
        <w:t xml:space="preserve">3 </w:t>
      </w:r>
      <w:r w:rsidRPr="00682770">
        <w:t xml:space="preserve">с более мощным С-концевым доменом </w:t>
      </w:r>
      <w:proofErr w:type="spellStart"/>
      <w:r w:rsidRPr="00682770">
        <w:t>трансактивации</w:t>
      </w:r>
      <w:proofErr w:type="spellEnd"/>
      <w:r w:rsidR="001C2288" w:rsidRPr="00682770">
        <w:t xml:space="preserve"> </w:t>
      </w:r>
      <w:r w:rsidR="001C2288" w:rsidRPr="00682770">
        <w:rPr>
          <w:lang w:val="en-US"/>
        </w:rPr>
        <w:t>FOXO</w:t>
      </w:r>
      <w:r w:rsidRPr="00682770">
        <w:t xml:space="preserve">1, выявлены в </w:t>
      </w:r>
      <w:r w:rsidR="001C2288" w:rsidRPr="00682770">
        <w:t xml:space="preserve">&gt;80% </w:t>
      </w:r>
      <w:r w:rsidRPr="00682770">
        <w:t xml:space="preserve">случаев альвеолярной </w:t>
      </w:r>
      <w:proofErr w:type="spellStart"/>
      <w:r w:rsidRPr="00682770">
        <w:t>рабдомиосаркомы</w:t>
      </w:r>
      <w:proofErr w:type="spellEnd"/>
      <w:r w:rsidRPr="00682770">
        <w:t xml:space="preserve"> (АРМС) </w:t>
      </w:r>
      <w:r w:rsidR="001C2288" w:rsidRPr="00682770">
        <w:t>[</w:t>
      </w:r>
      <w:r w:rsidR="00440C94" w:rsidRPr="00682770">
        <w:t>65-68</w:t>
      </w:r>
      <w:r w:rsidR="001C2288" w:rsidRPr="00682770">
        <w:t>]</w:t>
      </w:r>
      <w:r w:rsidRPr="00682770">
        <w:t xml:space="preserve"> и в </w:t>
      </w:r>
      <w:r w:rsidR="001C2288" w:rsidRPr="00682770">
        <w:t>9% (5</w:t>
      </w:r>
      <w:r w:rsidRPr="00682770">
        <w:t xml:space="preserve"> из </w:t>
      </w:r>
      <w:r w:rsidR="001C2288" w:rsidRPr="00682770">
        <w:t xml:space="preserve">55) </w:t>
      </w:r>
      <w:r w:rsidRPr="00682770">
        <w:t xml:space="preserve">случаев </w:t>
      </w:r>
      <w:proofErr w:type="spellStart"/>
      <w:r w:rsidRPr="00682770">
        <w:t>бифенотипической</w:t>
      </w:r>
      <w:proofErr w:type="spellEnd"/>
      <w:r w:rsidRPr="00682770">
        <w:t xml:space="preserve"> </w:t>
      </w:r>
      <w:proofErr w:type="spellStart"/>
      <w:r w:rsidRPr="00682770">
        <w:t>синоназальной</w:t>
      </w:r>
      <w:proofErr w:type="spellEnd"/>
      <w:r w:rsidRPr="00682770">
        <w:t xml:space="preserve"> саркомы </w:t>
      </w:r>
      <w:r w:rsidR="001C2288" w:rsidRPr="00682770">
        <w:t>[</w:t>
      </w:r>
      <w:r w:rsidR="00440C94" w:rsidRPr="00682770">
        <w:t>69</w:t>
      </w:r>
      <w:r w:rsidR="001C2288" w:rsidRPr="00682770">
        <w:t xml:space="preserve">]. </w:t>
      </w:r>
      <w:r w:rsidRPr="00682770">
        <w:t xml:space="preserve">Слияние </w:t>
      </w:r>
      <w:r w:rsidR="001C2288" w:rsidRPr="00682770">
        <w:rPr>
          <w:lang w:val="en-US"/>
        </w:rPr>
        <w:t>PAX</w:t>
      </w:r>
      <w:r w:rsidR="001C2288" w:rsidRPr="00682770">
        <w:t>3-</w:t>
      </w:r>
      <w:r w:rsidR="001C2288" w:rsidRPr="00682770">
        <w:rPr>
          <w:lang w:val="en-US"/>
        </w:rPr>
        <w:t>FOXO</w:t>
      </w:r>
      <w:r w:rsidR="001C2288" w:rsidRPr="00682770">
        <w:t>1</w:t>
      </w:r>
      <w:r w:rsidRPr="00682770">
        <w:t xml:space="preserve"> участвует в активации транскрипции нескольких нисходящих сигнальных путей, модифицирующих рост, пролиферацию, инвазию и </w:t>
      </w:r>
      <w:proofErr w:type="spellStart"/>
      <w:r w:rsidRPr="00682770">
        <w:t>апоптоз</w:t>
      </w:r>
      <w:proofErr w:type="spellEnd"/>
      <w:r w:rsidRPr="00682770">
        <w:t xml:space="preserve"> клеток </w:t>
      </w:r>
      <w:r w:rsidR="001C2288" w:rsidRPr="00682770">
        <w:t>[</w:t>
      </w:r>
      <w:r w:rsidR="00440C94" w:rsidRPr="00682770">
        <w:t>57,70</w:t>
      </w:r>
      <w:r w:rsidR="001C2288" w:rsidRPr="00682770">
        <w:t>]</w:t>
      </w:r>
      <w:r w:rsidRPr="00682770">
        <w:t xml:space="preserve">. В большинстве исследований сообщалось, что само по себе слияние </w:t>
      </w:r>
      <w:r w:rsidR="001C2288" w:rsidRPr="00682770">
        <w:rPr>
          <w:lang w:val="en-US"/>
        </w:rPr>
        <w:t>PAX</w:t>
      </w:r>
      <w:r w:rsidR="001C2288" w:rsidRPr="00682770">
        <w:t>3-</w:t>
      </w:r>
      <w:r w:rsidR="001C2288" w:rsidRPr="00682770">
        <w:rPr>
          <w:lang w:val="en-US"/>
        </w:rPr>
        <w:t>FOXO</w:t>
      </w:r>
      <w:r w:rsidR="001C2288" w:rsidRPr="00682770">
        <w:t xml:space="preserve">1 </w:t>
      </w:r>
      <w:r w:rsidRPr="00682770">
        <w:t xml:space="preserve">не приводит к трансформации линий клеток; тем не менее, его способность индуцировать онкогенез значительно возрастает в присутствии дополнительных генетических мутаций, включая потерю опухолевого </w:t>
      </w:r>
      <w:proofErr w:type="spellStart"/>
      <w:r w:rsidRPr="00682770">
        <w:t>супрессора</w:t>
      </w:r>
      <w:proofErr w:type="spellEnd"/>
      <w:r w:rsidR="001C2288" w:rsidRPr="00682770">
        <w:t xml:space="preserve"> </w:t>
      </w:r>
      <w:r w:rsidR="001C2288" w:rsidRPr="00682770">
        <w:rPr>
          <w:lang w:val="en-US"/>
        </w:rPr>
        <w:t>TP</w:t>
      </w:r>
      <w:r w:rsidR="001C2288" w:rsidRPr="00682770">
        <w:t xml:space="preserve">53 </w:t>
      </w:r>
      <w:r w:rsidRPr="00682770">
        <w:t xml:space="preserve">или регулятора клеточного цикла </w:t>
      </w:r>
      <w:r w:rsidR="001C2288" w:rsidRPr="00682770">
        <w:rPr>
          <w:lang w:val="en-US"/>
        </w:rPr>
        <w:t>CDKN</w:t>
      </w:r>
      <w:r w:rsidR="001C2288" w:rsidRPr="00682770">
        <w:t>2</w:t>
      </w:r>
      <w:r w:rsidR="001C2288" w:rsidRPr="00682770">
        <w:rPr>
          <w:lang w:val="en-US"/>
        </w:rPr>
        <w:t>A</w:t>
      </w:r>
      <w:r w:rsidR="00572CCD" w:rsidRPr="00682770">
        <w:t xml:space="preserve"> </w:t>
      </w:r>
      <w:r w:rsidR="001C2288" w:rsidRPr="00682770">
        <w:t>[</w:t>
      </w:r>
      <w:r w:rsidR="00440C94" w:rsidRPr="00682770">
        <w:t>57,67,71</w:t>
      </w:r>
      <w:r w:rsidR="001C2288" w:rsidRPr="00682770">
        <w:t>]</w:t>
      </w:r>
      <w:r w:rsidR="00572CCD" w:rsidRPr="00682770">
        <w:t>. За счет негативной регуляции миогенного регуляционного фактора</w:t>
      </w:r>
      <w:r w:rsidR="001C2288" w:rsidRPr="00682770">
        <w:t xml:space="preserve"> </w:t>
      </w:r>
      <w:r w:rsidR="001C2288" w:rsidRPr="00682770">
        <w:rPr>
          <w:lang w:val="en-US"/>
        </w:rPr>
        <w:t>MyoD</w:t>
      </w:r>
      <w:r w:rsidR="00572CCD" w:rsidRPr="00682770">
        <w:t xml:space="preserve"> слияние </w:t>
      </w:r>
      <w:r w:rsidR="001C2288" w:rsidRPr="00682770">
        <w:rPr>
          <w:lang w:val="en-US"/>
        </w:rPr>
        <w:t>PAX</w:t>
      </w:r>
      <w:r w:rsidR="001C2288" w:rsidRPr="00682770">
        <w:t>3-</w:t>
      </w:r>
      <w:r w:rsidR="001C2288" w:rsidRPr="00682770">
        <w:rPr>
          <w:lang w:val="en-US"/>
        </w:rPr>
        <w:t>FOXO</w:t>
      </w:r>
      <w:r w:rsidR="001C2288" w:rsidRPr="00682770">
        <w:t xml:space="preserve">1 </w:t>
      </w:r>
      <w:r w:rsidR="00572CCD" w:rsidRPr="00682770">
        <w:t xml:space="preserve">блокирует конечную дифференцировку мышечных клеток, что является характеристикой фенотипа АРМС </w:t>
      </w:r>
      <w:r w:rsidR="001C2288" w:rsidRPr="00682770">
        <w:t>[</w:t>
      </w:r>
      <w:r w:rsidR="00440C94" w:rsidRPr="00682770">
        <w:t>66,72</w:t>
      </w:r>
      <w:r w:rsidR="001C2288" w:rsidRPr="00682770">
        <w:t>]</w:t>
      </w:r>
      <w:r w:rsidR="00572CCD" w:rsidRPr="00682770">
        <w:t xml:space="preserve">. У пациентов с </w:t>
      </w:r>
      <w:proofErr w:type="spellStart"/>
      <w:r w:rsidR="00572CCD" w:rsidRPr="00682770">
        <w:t>рабдомиосаркомой</w:t>
      </w:r>
      <w:proofErr w:type="spellEnd"/>
      <w:r w:rsidR="00572CCD" w:rsidRPr="00682770">
        <w:t xml:space="preserve"> со слияниями </w:t>
      </w:r>
      <w:r w:rsidR="001C2288" w:rsidRPr="00682770">
        <w:rPr>
          <w:lang w:val="en-US"/>
        </w:rPr>
        <w:t>PAX</w:t>
      </w:r>
      <w:r w:rsidR="001C2288" w:rsidRPr="00682770">
        <w:t>-</w:t>
      </w:r>
      <w:r w:rsidR="001C2288" w:rsidRPr="00682770">
        <w:rPr>
          <w:lang w:val="en-US"/>
        </w:rPr>
        <w:t>FOXO</w:t>
      </w:r>
      <w:r w:rsidR="001C2288" w:rsidRPr="00682770">
        <w:t xml:space="preserve">1 </w:t>
      </w:r>
      <w:r w:rsidR="00572CCD" w:rsidRPr="00682770">
        <w:t xml:space="preserve">отмечается значительно менее благоприятный прогноз и более высокий риск метастазов в костях, чем у пациентов без таких слияний </w:t>
      </w:r>
      <w:r w:rsidR="001C2288" w:rsidRPr="00682770">
        <w:t>[</w:t>
      </w:r>
      <w:r w:rsidR="00440C94" w:rsidRPr="00682770">
        <w:t>70,73-75</w:t>
      </w:r>
      <w:r w:rsidR="001C2288" w:rsidRPr="00682770">
        <w:t>]</w:t>
      </w:r>
      <w:r w:rsidR="00572CCD" w:rsidRPr="00682770">
        <w:t xml:space="preserve">. В то время как слияния </w:t>
      </w:r>
      <w:r w:rsidR="001C2288" w:rsidRPr="00682770">
        <w:rPr>
          <w:lang w:val="en-US"/>
        </w:rPr>
        <w:t>PAX</w:t>
      </w:r>
      <w:r w:rsidR="001C2288" w:rsidRPr="00682770">
        <w:t>-</w:t>
      </w:r>
      <w:r w:rsidR="001C2288" w:rsidRPr="00682770">
        <w:rPr>
          <w:lang w:val="en-US"/>
        </w:rPr>
        <w:t>FOXO</w:t>
      </w:r>
      <w:r w:rsidR="001C2288" w:rsidRPr="00682770">
        <w:t>1</w:t>
      </w:r>
      <w:r w:rsidR="00572CCD" w:rsidRPr="00682770">
        <w:t xml:space="preserve"> в целом характеризуются общими механизмами онкогенеза</w:t>
      </w:r>
      <w:r w:rsidR="001C2288" w:rsidRPr="00682770">
        <w:t xml:space="preserve"> </w:t>
      </w:r>
      <w:r w:rsidR="00572CCD" w:rsidRPr="00682770">
        <w:t xml:space="preserve">АРМС, слияния </w:t>
      </w:r>
      <w:r w:rsidR="001C2288" w:rsidRPr="00682770">
        <w:rPr>
          <w:lang w:val="en-US"/>
        </w:rPr>
        <w:t>PAX</w:t>
      </w:r>
      <w:r w:rsidR="001C2288" w:rsidRPr="00682770">
        <w:t>3-</w:t>
      </w:r>
      <w:r w:rsidR="001C2288" w:rsidRPr="00682770">
        <w:rPr>
          <w:lang w:val="en-US"/>
        </w:rPr>
        <w:t>FOXO</w:t>
      </w:r>
      <w:r w:rsidR="001C2288" w:rsidRPr="00682770">
        <w:t xml:space="preserve">1 </w:t>
      </w:r>
      <w:r w:rsidR="00572CCD" w:rsidRPr="00682770">
        <w:t>и</w:t>
      </w:r>
      <w:r w:rsidR="001C2288" w:rsidRPr="00682770">
        <w:t xml:space="preserve"> </w:t>
      </w:r>
      <w:r w:rsidR="001C2288" w:rsidRPr="00682770">
        <w:rPr>
          <w:lang w:val="en-US"/>
        </w:rPr>
        <w:t>PAX</w:t>
      </w:r>
      <w:r w:rsidR="001C2288" w:rsidRPr="00682770">
        <w:t>7-</w:t>
      </w:r>
      <w:r w:rsidR="001C2288" w:rsidRPr="00682770">
        <w:rPr>
          <w:lang w:val="en-US"/>
        </w:rPr>
        <w:t>FOXO</w:t>
      </w:r>
      <w:r w:rsidR="001C2288" w:rsidRPr="00682770">
        <w:t>1</w:t>
      </w:r>
      <w:r w:rsidR="00572CCD" w:rsidRPr="00682770">
        <w:t xml:space="preserve"> повышают экспрессию общих и различных </w:t>
      </w:r>
      <w:proofErr w:type="spellStart"/>
      <w:r w:rsidR="00572CCD" w:rsidRPr="00682770">
        <w:t>таргетных</w:t>
      </w:r>
      <w:proofErr w:type="spellEnd"/>
      <w:r w:rsidR="00572CCD" w:rsidRPr="00682770">
        <w:t xml:space="preserve"> генов </w:t>
      </w:r>
      <w:r w:rsidR="001C2288" w:rsidRPr="00682770">
        <w:t>[</w:t>
      </w:r>
      <w:r w:rsidR="00440C94" w:rsidRPr="00682770">
        <w:t>76</w:t>
      </w:r>
      <w:r w:rsidR="001C2288" w:rsidRPr="00682770">
        <w:t>].</w:t>
      </w:r>
      <w:r w:rsidR="00572CCD" w:rsidRPr="00682770">
        <w:t xml:space="preserve"> Слияние </w:t>
      </w:r>
      <w:r w:rsidR="001C2288" w:rsidRPr="00682770">
        <w:rPr>
          <w:lang w:val="en-US"/>
        </w:rPr>
        <w:t>P</w:t>
      </w:r>
      <w:r w:rsidR="00572CCD" w:rsidRPr="00682770">
        <w:rPr>
          <w:lang w:val="en-US"/>
        </w:rPr>
        <w:t>AX</w:t>
      </w:r>
      <w:r w:rsidR="00572CCD" w:rsidRPr="00682770">
        <w:t>7-</w:t>
      </w:r>
      <w:r w:rsidR="00572CCD" w:rsidRPr="00682770">
        <w:rPr>
          <w:lang w:val="en-US"/>
        </w:rPr>
        <w:t>FOXO</w:t>
      </w:r>
      <w:r w:rsidR="00572CCD" w:rsidRPr="00682770">
        <w:t xml:space="preserve">1 повышает сигналы </w:t>
      </w:r>
      <w:r w:rsidR="001C2288" w:rsidRPr="00682770">
        <w:rPr>
          <w:lang w:val="en-US"/>
        </w:rPr>
        <w:t>PI</w:t>
      </w:r>
      <w:r w:rsidR="001C2288" w:rsidRPr="00682770">
        <w:t>3</w:t>
      </w:r>
      <w:r w:rsidR="001C2288" w:rsidRPr="00682770">
        <w:rPr>
          <w:lang w:val="en-US"/>
        </w:rPr>
        <w:t>K</w:t>
      </w:r>
      <w:r w:rsidR="001C2288" w:rsidRPr="00682770">
        <w:t>,</w:t>
      </w:r>
      <w:r w:rsidR="00572CCD" w:rsidRPr="00682770">
        <w:t xml:space="preserve"> активность </w:t>
      </w:r>
      <w:r w:rsidR="001C2288" w:rsidRPr="00682770">
        <w:rPr>
          <w:lang w:val="en-US"/>
        </w:rPr>
        <w:t>NF</w:t>
      </w:r>
      <w:r w:rsidR="001C2288" w:rsidRPr="00682770">
        <w:t>-</w:t>
      </w:r>
      <w:r w:rsidR="00572CCD" w:rsidRPr="00682770">
        <w:t>каппа</w:t>
      </w:r>
      <w:r w:rsidR="001C2288" w:rsidRPr="00682770">
        <w:rPr>
          <w:lang w:val="en-US"/>
        </w:rPr>
        <w:t>B</w:t>
      </w:r>
      <w:r w:rsidR="001C2288" w:rsidRPr="00682770">
        <w:t xml:space="preserve"> </w:t>
      </w:r>
      <w:r w:rsidR="00572CCD" w:rsidRPr="00682770">
        <w:t>и уровни</w:t>
      </w:r>
      <w:r w:rsidR="001C2288" w:rsidRPr="00682770">
        <w:t xml:space="preserve"> </w:t>
      </w:r>
      <w:r w:rsidR="001C2288" w:rsidRPr="00682770">
        <w:rPr>
          <w:lang w:val="en-US"/>
        </w:rPr>
        <w:t>CDK</w:t>
      </w:r>
      <w:r w:rsidR="001C2288" w:rsidRPr="00682770">
        <w:t>4 [</w:t>
      </w:r>
      <w:r w:rsidR="00440C94" w:rsidRPr="00682770">
        <w:t>77</w:t>
      </w:r>
      <w:r w:rsidR="001C2288" w:rsidRPr="00682770">
        <w:t>].</w:t>
      </w:r>
      <w:r w:rsidR="00572CCD" w:rsidRPr="00682770">
        <w:t xml:space="preserve"> За счет негативной регуляции миогенного регуляционного фактора </w:t>
      </w:r>
      <w:r w:rsidR="00572CCD" w:rsidRPr="00682770">
        <w:rPr>
          <w:lang w:val="en-US"/>
        </w:rPr>
        <w:t>MyoD</w:t>
      </w:r>
      <w:r w:rsidR="00572CCD" w:rsidRPr="00682770">
        <w:t xml:space="preserve"> слияние </w:t>
      </w:r>
      <w:r w:rsidR="00572CCD" w:rsidRPr="00682770">
        <w:rPr>
          <w:lang w:val="en-US"/>
        </w:rPr>
        <w:t>PAX</w:t>
      </w:r>
      <w:r w:rsidR="00572CCD" w:rsidRPr="00682770">
        <w:t>3-</w:t>
      </w:r>
      <w:r w:rsidR="00572CCD" w:rsidRPr="00682770">
        <w:rPr>
          <w:lang w:val="en-US"/>
        </w:rPr>
        <w:t>FOXO</w:t>
      </w:r>
      <w:r w:rsidR="00572CCD" w:rsidRPr="00682770">
        <w:t>1 блокирует конечную дифференцировку мышечных клеток, что является характеристикой фенотипа АРМС [</w:t>
      </w:r>
      <w:r w:rsidR="00440C94" w:rsidRPr="00682770">
        <w:t>66,72</w:t>
      </w:r>
      <w:r w:rsidR="00572CCD" w:rsidRPr="00682770">
        <w:t xml:space="preserve">]. В большинстве исследований сообщалось, что само по себе слияние </w:t>
      </w:r>
      <w:r w:rsidR="00572CCD" w:rsidRPr="00682770">
        <w:rPr>
          <w:lang w:val="en-US"/>
        </w:rPr>
        <w:t>PAX</w:t>
      </w:r>
      <w:r w:rsidR="00572CCD" w:rsidRPr="00682770">
        <w:t>3-</w:t>
      </w:r>
      <w:r w:rsidR="00572CCD" w:rsidRPr="00682770">
        <w:rPr>
          <w:lang w:val="en-US"/>
        </w:rPr>
        <w:t>FOXO</w:t>
      </w:r>
      <w:r w:rsidR="00572CCD" w:rsidRPr="00682770">
        <w:t xml:space="preserve">1 не приводит к трансформации линий клеток; тем не менее, его способность индуцировать онкогенез значительно возрастает в присутствии дополнительных генетических мутаций, включая потерю опухолевого </w:t>
      </w:r>
      <w:proofErr w:type="spellStart"/>
      <w:r w:rsidR="00572CCD" w:rsidRPr="00682770">
        <w:t>супрессора</w:t>
      </w:r>
      <w:proofErr w:type="spellEnd"/>
      <w:r w:rsidR="00572CCD" w:rsidRPr="00682770">
        <w:t xml:space="preserve"> </w:t>
      </w:r>
      <w:r w:rsidR="00572CCD" w:rsidRPr="00682770">
        <w:rPr>
          <w:lang w:val="en-US"/>
        </w:rPr>
        <w:t>TP</w:t>
      </w:r>
      <w:r w:rsidR="00572CCD" w:rsidRPr="00682770">
        <w:t xml:space="preserve">53 или регулятора клеточного цикла </w:t>
      </w:r>
      <w:r w:rsidR="00572CCD" w:rsidRPr="00682770">
        <w:rPr>
          <w:lang w:val="en-US"/>
        </w:rPr>
        <w:t>CDKN</w:t>
      </w:r>
      <w:r w:rsidR="00572CCD" w:rsidRPr="00682770">
        <w:t>2</w:t>
      </w:r>
      <w:r w:rsidR="00572CCD" w:rsidRPr="00682770">
        <w:rPr>
          <w:lang w:val="en-US"/>
        </w:rPr>
        <w:t>A</w:t>
      </w:r>
      <w:r w:rsidR="00572CCD" w:rsidRPr="00682770">
        <w:t xml:space="preserve"> [</w:t>
      </w:r>
      <w:r w:rsidR="00440C94" w:rsidRPr="00682770">
        <w:t>57,67,71</w:t>
      </w:r>
      <w:r w:rsidR="00572CCD" w:rsidRPr="00682770">
        <w:t>].</w:t>
      </w:r>
    </w:p>
    <w:p w14:paraId="0BC8BD03" w14:textId="77777777" w:rsidR="001C2288" w:rsidRPr="00682770" w:rsidRDefault="001C2288" w:rsidP="001C2288"/>
    <w:p w14:paraId="2F07DD0E" w14:textId="77777777" w:rsidR="001C2288" w:rsidRPr="00682770" w:rsidRDefault="001C2288" w:rsidP="001C2288">
      <w:pPr>
        <w:rPr>
          <w:b/>
        </w:rPr>
      </w:pPr>
      <w:r w:rsidRPr="00682770">
        <w:rPr>
          <w:b/>
        </w:rPr>
        <w:t>КРАТКИЙ ОБЗОР</w:t>
      </w:r>
    </w:p>
    <w:p w14:paraId="5BB82811" w14:textId="77777777" w:rsidR="001C2288" w:rsidRPr="00682770" w:rsidRDefault="001C2288" w:rsidP="001C2288"/>
    <w:p w14:paraId="0DA8F5EF" w14:textId="1946BC3B" w:rsidR="001C2288" w:rsidRPr="00682770" w:rsidRDefault="00572CCD" w:rsidP="001C2288">
      <w:r w:rsidRPr="00682770">
        <w:t xml:space="preserve">Ген </w:t>
      </w:r>
      <w:r w:rsidR="001C2288" w:rsidRPr="00682770">
        <w:rPr>
          <w:lang w:val="en-US"/>
        </w:rPr>
        <w:t>PAX</w:t>
      </w:r>
      <w:r w:rsidR="001C2288" w:rsidRPr="00682770">
        <w:t xml:space="preserve">3 </w:t>
      </w:r>
      <w:r w:rsidRPr="00682770">
        <w:t>кодирует член семейства транскрипционных факторов</w:t>
      </w:r>
      <w:r w:rsidR="001C2288" w:rsidRPr="00682770">
        <w:t xml:space="preserve"> </w:t>
      </w:r>
      <w:r w:rsidR="001C2288" w:rsidRPr="00682770">
        <w:rPr>
          <w:lang w:val="en-US"/>
        </w:rPr>
        <w:t>PAX</w:t>
      </w:r>
      <w:r w:rsidR="001C2288" w:rsidRPr="00682770">
        <w:t xml:space="preserve"> </w:t>
      </w:r>
      <w:r w:rsidRPr="00682770">
        <w:t xml:space="preserve">регулирующих процессы развития </w:t>
      </w:r>
      <w:r w:rsidR="001C2288" w:rsidRPr="00682770">
        <w:t>[</w:t>
      </w:r>
      <w:r w:rsidR="00440C94" w:rsidRPr="00682770">
        <w:t>78</w:t>
      </w:r>
      <w:r w:rsidR="001C2288" w:rsidRPr="00682770">
        <w:t>].</w:t>
      </w:r>
      <w:r w:rsidRPr="00682770">
        <w:t xml:space="preserve"> Слияния</w:t>
      </w:r>
      <w:r w:rsidR="001C2288" w:rsidRPr="00682770">
        <w:t xml:space="preserve"> </w:t>
      </w:r>
      <w:r w:rsidR="001C2288" w:rsidRPr="00682770">
        <w:rPr>
          <w:lang w:val="en-US"/>
        </w:rPr>
        <w:t>PAX</w:t>
      </w:r>
      <w:r w:rsidR="001C2288" w:rsidRPr="00682770">
        <w:t xml:space="preserve">3 </w:t>
      </w:r>
      <w:r w:rsidRPr="00682770">
        <w:t xml:space="preserve">ассоциированы в первую очередь с альвеолярной </w:t>
      </w:r>
      <w:proofErr w:type="spellStart"/>
      <w:r w:rsidRPr="00682770">
        <w:t>рабдомиосаркомой</w:t>
      </w:r>
      <w:proofErr w:type="spellEnd"/>
      <w:r w:rsidRPr="00682770">
        <w:t xml:space="preserve"> (АРМС) </w:t>
      </w:r>
      <w:r w:rsidR="001C2288" w:rsidRPr="00682770">
        <w:t>[</w:t>
      </w:r>
      <w:r w:rsidR="00440C94" w:rsidRPr="00682770">
        <w:t>79</w:t>
      </w:r>
      <w:r w:rsidR="001C2288" w:rsidRPr="00682770">
        <w:t>]</w:t>
      </w:r>
      <w:r w:rsidRPr="00682770">
        <w:t xml:space="preserve"> и </w:t>
      </w:r>
      <w:proofErr w:type="spellStart"/>
      <w:r w:rsidRPr="00682770">
        <w:t>бифенотипической</w:t>
      </w:r>
      <w:proofErr w:type="spellEnd"/>
      <w:r w:rsidRPr="00682770">
        <w:t xml:space="preserve"> </w:t>
      </w:r>
      <w:proofErr w:type="spellStart"/>
      <w:r w:rsidRPr="00682770">
        <w:t>синоназальной</w:t>
      </w:r>
      <w:proofErr w:type="spellEnd"/>
      <w:r w:rsidRPr="00682770">
        <w:t xml:space="preserve"> саркомой </w:t>
      </w:r>
      <w:r w:rsidR="001C2288" w:rsidRPr="00682770">
        <w:t>[</w:t>
      </w:r>
      <w:r w:rsidR="00440C94" w:rsidRPr="00682770">
        <w:t>69</w:t>
      </w:r>
      <w:r w:rsidR="001C2288" w:rsidRPr="00682770">
        <w:t xml:space="preserve">]. </w:t>
      </w:r>
      <w:r w:rsidR="001C2288" w:rsidRPr="00682770">
        <w:rPr>
          <w:lang w:val="en-US"/>
        </w:rPr>
        <w:t>FOXO</w:t>
      </w:r>
      <w:r w:rsidR="001C2288" w:rsidRPr="00682770">
        <w:t xml:space="preserve">1 </w:t>
      </w:r>
      <w:r w:rsidRPr="00682770">
        <w:t>кодирует транскрипционный фактор</w:t>
      </w:r>
      <w:r w:rsidR="001C2288" w:rsidRPr="00682770">
        <w:t xml:space="preserve"> </w:t>
      </w:r>
      <w:r w:rsidR="001C2288" w:rsidRPr="00682770">
        <w:rPr>
          <w:lang w:val="en-US"/>
        </w:rPr>
        <w:t>FOXO</w:t>
      </w:r>
      <w:r w:rsidR="001C2288" w:rsidRPr="00682770">
        <w:t>1 (</w:t>
      </w:r>
      <w:r w:rsidR="001C2288" w:rsidRPr="00682770">
        <w:rPr>
          <w:lang w:val="en-US"/>
        </w:rPr>
        <w:t>FKHR</w:t>
      </w:r>
      <w:r w:rsidR="001C2288" w:rsidRPr="00682770">
        <w:t xml:space="preserve">), </w:t>
      </w:r>
      <w:r w:rsidRPr="00682770">
        <w:t xml:space="preserve">белок, регулирующий экспрессию генов, которые влияют на клеточный цикл, пролиферацию клеток и онкогенез, </w:t>
      </w:r>
      <w:r w:rsidR="008669F3" w:rsidRPr="00682770">
        <w:t>расположенный ниже по отношению к нескольким путям передачи сигналов, включая</w:t>
      </w:r>
      <w:r w:rsidR="001C2288" w:rsidRPr="00682770">
        <w:t xml:space="preserve"> </w:t>
      </w:r>
      <w:r w:rsidR="001C2288" w:rsidRPr="00682770">
        <w:rPr>
          <w:lang w:val="en-US"/>
        </w:rPr>
        <w:t>PI</w:t>
      </w:r>
      <w:r w:rsidR="001C2288" w:rsidRPr="00682770">
        <w:t>3</w:t>
      </w:r>
      <w:r w:rsidR="001C2288" w:rsidRPr="00682770">
        <w:rPr>
          <w:lang w:val="en-US"/>
        </w:rPr>
        <w:t>K</w:t>
      </w:r>
      <w:r w:rsidR="001C2288" w:rsidRPr="00682770">
        <w:t>-</w:t>
      </w:r>
      <w:r w:rsidR="001C2288" w:rsidRPr="00682770">
        <w:rPr>
          <w:lang w:val="en-US"/>
        </w:rPr>
        <w:t>AKT</w:t>
      </w:r>
      <w:r w:rsidR="001C2288" w:rsidRPr="00682770">
        <w:t xml:space="preserve"> [</w:t>
      </w:r>
      <w:r w:rsidR="00440C94" w:rsidRPr="00682770">
        <w:t>80-81</w:t>
      </w:r>
      <w:r w:rsidR="001C2288" w:rsidRPr="00682770">
        <w:t>]</w:t>
      </w:r>
      <w:r w:rsidR="008669F3" w:rsidRPr="00682770">
        <w:t xml:space="preserve">. Онкогенные слияния между транскрипционными факторами </w:t>
      </w:r>
      <w:r w:rsidR="001C2288" w:rsidRPr="00682770">
        <w:rPr>
          <w:lang w:val="en-US"/>
        </w:rPr>
        <w:t>PAX</w:t>
      </w:r>
      <w:r w:rsidR="001C2288" w:rsidRPr="00682770">
        <w:t xml:space="preserve">3 </w:t>
      </w:r>
      <w:r w:rsidR="008669F3" w:rsidRPr="00682770">
        <w:t>или</w:t>
      </w:r>
      <w:r w:rsidR="001C2288" w:rsidRPr="00682770">
        <w:t xml:space="preserve"> </w:t>
      </w:r>
      <w:r w:rsidR="001C2288" w:rsidRPr="00682770">
        <w:rPr>
          <w:lang w:val="en-US"/>
        </w:rPr>
        <w:t>PAX</w:t>
      </w:r>
      <w:r w:rsidR="001C2288" w:rsidRPr="00682770">
        <w:t xml:space="preserve">7 </w:t>
      </w:r>
      <w:r w:rsidR="008669F3" w:rsidRPr="00682770">
        <w:t>и</w:t>
      </w:r>
      <w:r w:rsidR="001C2288" w:rsidRPr="00682770">
        <w:t xml:space="preserve"> </w:t>
      </w:r>
      <w:r w:rsidR="001C2288" w:rsidRPr="00682770">
        <w:rPr>
          <w:lang w:val="en-US"/>
        </w:rPr>
        <w:t>FOXO</w:t>
      </w:r>
      <w:r w:rsidR="001C2288" w:rsidRPr="00682770">
        <w:t xml:space="preserve">1 </w:t>
      </w:r>
      <w:r w:rsidR="008669F3" w:rsidRPr="00682770">
        <w:t xml:space="preserve">являются важной характеристикой альвеолярной </w:t>
      </w:r>
      <w:proofErr w:type="spellStart"/>
      <w:r w:rsidR="008669F3" w:rsidRPr="00682770">
        <w:t>рабдомиосаркомы</w:t>
      </w:r>
      <w:proofErr w:type="spellEnd"/>
      <w:r w:rsidR="008669F3" w:rsidRPr="00682770">
        <w:t xml:space="preserve"> (АРМС) и приводят к формированию нового фактора транскрипции</w:t>
      </w:r>
      <w:r w:rsidR="00EA47F7" w:rsidRPr="00682770">
        <w:t xml:space="preserve"> </w:t>
      </w:r>
      <w:r w:rsidR="001C2288" w:rsidRPr="00682770">
        <w:t>[</w:t>
      </w:r>
      <w:r w:rsidR="00440C94" w:rsidRPr="00682770">
        <w:t>57,82-84</w:t>
      </w:r>
      <w:r w:rsidR="001C2288" w:rsidRPr="00682770">
        <w:t>]</w:t>
      </w:r>
      <w:r w:rsidR="008669F3" w:rsidRPr="00682770">
        <w:t xml:space="preserve">. Данная мутация должна приводить к слиянию </w:t>
      </w:r>
      <w:r w:rsidR="001C2288" w:rsidRPr="00682770">
        <w:t xml:space="preserve">PAX3 </w:t>
      </w:r>
      <w:r w:rsidR="008669F3" w:rsidRPr="00682770">
        <w:t>с</w:t>
      </w:r>
      <w:r w:rsidR="001C2288" w:rsidRPr="00682770">
        <w:t xml:space="preserve"> FOXO1</w:t>
      </w:r>
      <w:r w:rsidR="008669F3" w:rsidRPr="00682770">
        <w:t>.</w:t>
      </w:r>
    </w:p>
    <w:p w14:paraId="724C2916" w14:textId="77777777" w:rsidR="00AB7643" w:rsidRPr="00682770" w:rsidRDefault="00AB7643" w:rsidP="00AB7643"/>
    <w:p w14:paraId="57728870" w14:textId="77777777" w:rsidR="006C3132" w:rsidRPr="00682770" w:rsidRDefault="006C3132" w:rsidP="00367F86">
      <w:pPr>
        <w:sectPr w:rsidR="006C3132" w:rsidRPr="00682770" w:rsidSect="00220AAA">
          <w:headerReference w:type="default" r:id="rId13"/>
          <w:pgSz w:w="11907" w:h="16840" w:code="9"/>
          <w:pgMar w:top="1134" w:right="850" w:bottom="1134" w:left="1701" w:header="397" w:footer="397" w:gutter="0"/>
          <w:cols w:space="720"/>
          <w:docGrid w:linePitch="272"/>
        </w:sectPr>
      </w:pPr>
    </w:p>
    <w:p w14:paraId="5C97D89A" w14:textId="34C3027B" w:rsidR="000A0DC3" w:rsidRPr="00682770" w:rsidRDefault="009D6D3E" w:rsidP="00433DB5">
      <w:pPr>
        <w:rPr>
          <w:sz w:val="16"/>
        </w:rPr>
      </w:pPr>
      <w:r w:rsidRPr="00682770">
        <w:rPr>
          <w:b/>
          <w:sz w:val="16"/>
        </w:rPr>
        <w:t>ВАЖНО</w:t>
      </w:r>
      <w:r w:rsidRPr="00682770">
        <w:rPr>
          <w:sz w:val="16"/>
        </w:rPr>
        <w:t xml:space="preserve">: клинические исследования </w:t>
      </w:r>
      <w:r w:rsidR="005458BC" w:rsidRPr="00682770">
        <w:rPr>
          <w:sz w:val="16"/>
        </w:rPr>
        <w:t xml:space="preserve">сгруппированы по генам </w:t>
      </w:r>
      <w:r w:rsidRPr="00682770">
        <w:rPr>
          <w:sz w:val="16"/>
        </w:rPr>
        <w:t xml:space="preserve">и перечисляются в </w:t>
      </w:r>
      <w:r w:rsidR="005458BC" w:rsidRPr="00682770">
        <w:rPr>
          <w:sz w:val="16"/>
        </w:rPr>
        <w:t>следующем порядке</w:t>
      </w:r>
      <w:r w:rsidRPr="00682770">
        <w:rPr>
          <w:sz w:val="16"/>
        </w:rPr>
        <w:t>:</w:t>
      </w:r>
      <w:r w:rsidR="002A564D" w:rsidRPr="00682770">
        <w:rPr>
          <w:sz w:val="16"/>
        </w:rPr>
        <w:t xml:space="preserve"> возрастные критерии включения для педиатрических пациентов, географическая близость к медицинскому учреждению, более поздняя фаза исследования, верификация исследования в течение последних 2 месяцев.</w:t>
      </w:r>
      <w:r w:rsidRPr="00682770">
        <w:rPr>
          <w:sz w:val="16"/>
        </w:rPr>
        <w:t xml:space="preserve"> Хотя прилагаются все усилия, чтобы обеспечить точность </w:t>
      </w:r>
      <w:r w:rsidR="000A0F60" w:rsidRPr="00682770">
        <w:rPr>
          <w:sz w:val="16"/>
        </w:rPr>
        <w:t xml:space="preserve">приведённой </w:t>
      </w:r>
      <w:r w:rsidRPr="00682770">
        <w:rPr>
          <w:sz w:val="16"/>
        </w:rPr>
        <w:t xml:space="preserve">далее информации, </w:t>
      </w:r>
      <w:r w:rsidR="005458BC" w:rsidRPr="00682770">
        <w:rPr>
          <w:sz w:val="16"/>
        </w:rPr>
        <w:t>доступная информация</w:t>
      </w:r>
      <w:r w:rsidRPr="00682770">
        <w:rPr>
          <w:sz w:val="16"/>
        </w:rPr>
        <w:t xml:space="preserve"> постоянно обновляется и должна проверяться врачом или персоналом, проводящим исследование.</w:t>
      </w:r>
      <w:r w:rsidR="002A564D" w:rsidRPr="00682770">
        <w:rPr>
          <w:sz w:val="16"/>
        </w:rPr>
        <w:t xml:space="preserve"> Это не всеобъемлющий список всех доступных клинических исследований. Компания </w:t>
      </w:r>
      <w:proofErr w:type="spellStart"/>
      <w:r w:rsidR="002A564D" w:rsidRPr="00682770">
        <w:rPr>
          <w:sz w:val="16"/>
        </w:rPr>
        <w:t>Foundation</w:t>
      </w:r>
      <w:proofErr w:type="spellEnd"/>
      <w:r w:rsidR="002A564D" w:rsidRPr="00682770">
        <w:rPr>
          <w:sz w:val="16"/>
        </w:rPr>
        <w:t xml:space="preserve"> </w:t>
      </w:r>
      <w:proofErr w:type="spellStart"/>
      <w:r w:rsidR="002A564D" w:rsidRPr="00682770">
        <w:rPr>
          <w:sz w:val="16"/>
        </w:rPr>
        <w:t>Medicine</w:t>
      </w:r>
      <w:proofErr w:type="spellEnd"/>
      <w:r w:rsidR="002A564D" w:rsidRPr="00682770">
        <w:rPr>
          <w:sz w:val="16"/>
        </w:rPr>
        <w:t xml:space="preserve"> демонстрирует часть возможных вариантов исследований, перечисляя их в следующем порядке: педиатрическая квалификация исследования </w:t>
      </w:r>
      <w:r w:rsidR="002A564D" w:rsidRPr="00682770">
        <w:rPr>
          <w:rFonts w:ascii="Calibri" w:hAnsi="Calibri"/>
          <w:sz w:val="16"/>
        </w:rPr>
        <w:t>→</w:t>
      </w:r>
      <w:r w:rsidR="002A564D" w:rsidRPr="00682770">
        <w:rPr>
          <w:sz w:val="16"/>
        </w:rPr>
        <w:t xml:space="preserve"> географическая близость </w:t>
      </w:r>
      <w:r w:rsidR="002A564D" w:rsidRPr="00682770">
        <w:rPr>
          <w:rFonts w:ascii="Calibri" w:hAnsi="Calibri"/>
          <w:sz w:val="16"/>
        </w:rPr>
        <w:t>→</w:t>
      </w:r>
      <w:r w:rsidR="002A564D" w:rsidRPr="00682770">
        <w:rPr>
          <w:sz w:val="16"/>
        </w:rPr>
        <w:t xml:space="preserve"> более поздняя фаза исследования. Перечисленные далее клинические исследования</w:t>
      </w:r>
      <w:r w:rsidR="00331A21" w:rsidRPr="00682770">
        <w:rPr>
          <w:sz w:val="16"/>
        </w:rPr>
        <w:t xml:space="preserve"> </w:t>
      </w:r>
      <w:r w:rsidR="002A564D" w:rsidRPr="00682770">
        <w:rPr>
          <w:sz w:val="16"/>
        </w:rPr>
        <w:t xml:space="preserve">могут содержать дополнительные критерии участия, которые могут потребовать медицинского скрининга для определения возможности участия в них. </w:t>
      </w:r>
      <w:r w:rsidRPr="00682770">
        <w:rPr>
          <w:sz w:val="16"/>
        </w:rPr>
        <w:t>Дополнительная информация о перечисленных клинических исследованиях, а также поиск дополнительных исследований доступны на сайте clinicaltrials.gov</w:t>
      </w:r>
      <w:r w:rsidR="009109F7" w:rsidRPr="00682770">
        <w:rPr>
          <w:sz w:val="16"/>
        </w:rPr>
        <w:t>. Вы также можете посетить сайт https://www.foundationmedicine.com/genomic-testing#support-services.</w:t>
      </w:r>
    </w:p>
    <w:p w14:paraId="485D8182" w14:textId="7396C1F1" w:rsidR="000A0DC3" w:rsidRPr="00682770" w:rsidRDefault="000A0DC3" w:rsidP="00433DB5">
      <w:pPr>
        <w:rPr>
          <w:sz w:val="16"/>
        </w:rPr>
      </w:pPr>
    </w:p>
    <w:tbl>
      <w:tblPr>
        <w:tblW w:w="9478" w:type="dxa"/>
        <w:tblInd w:w="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4"/>
        <w:gridCol w:w="4743"/>
        <w:gridCol w:w="2051"/>
      </w:tblGrid>
      <w:tr w:rsidR="003628D7" w:rsidRPr="00682770" w14:paraId="0EDF36DE" w14:textId="77777777" w:rsidTr="00440C94">
        <w:trPr>
          <w:trHeight w:val="20"/>
        </w:trPr>
        <w:tc>
          <w:tcPr>
            <w:tcW w:w="2684" w:type="dxa"/>
            <w:shd w:val="clear" w:color="auto" w:fill="FFFFFF"/>
          </w:tcPr>
          <w:p w14:paraId="08ACA4DC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>ГЕН</w:t>
            </w:r>
          </w:p>
          <w:p w14:paraId="623D4DC8" w14:textId="77777777" w:rsidR="003628D7" w:rsidRPr="00682770" w:rsidRDefault="003628D7" w:rsidP="003628D7">
            <w:pPr>
              <w:jc w:val="left"/>
              <w:rPr>
                <w:b/>
                <w:bCs/>
                <w:i/>
                <w:iCs/>
                <w:sz w:val="20"/>
                <w:szCs w:val="18"/>
                <w:lang w:eastAsia="en-US" w:bidi="en-US"/>
              </w:rPr>
            </w:pPr>
            <w:r w:rsidRPr="00682770">
              <w:rPr>
                <w:b/>
                <w:bCs/>
                <w:i/>
                <w:iCs/>
                <w:sz w:val="20"/>
                <w:szCs w:val="18"/>
                <w:lang w:eastAsia="en-US" w:bidi="en-US"/>
              </w:rPr>
              <w:t>FGFR4</w:t>
            </w:r>
          </w:p>
          <w:p w14:paraId="64DDE4E5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</w:p>
          <w:p w14:paraId="2FA30CF8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>МУТАЦИЯ</w:t>
            </w:r>
          </w:p>
          <w:p w14:paraId="1D354F87" w14:textId="485C6157" w:rsidR="003628D7" w:rsidRPr="00682770" w:rsidRDefault="00682770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 xml:space="preserve">амплификация </w:t>
            </w:r>
          </w:p>
        </w:tc>
        <w:tc>
          <w:tcPr>
            <w:tcW w:w="6794" w:type="dxa"/>
            <w:gridSpan w:val="2"/>
            <w:shd w:val="clear" w:color="auto" w:fill="FFFFFF"/>
          </w:tcPr>
          <w:p w14:paraId="2138A1D2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ОБОСНОВАНИЕ</w:t>
            </w:r>
          </w:p>
          <w:p w14:paraId="14A4BC79" w14:textId="702B108F" w:rsidR="003628D7" w:rsidRPr="00682770" w:rsidRDefault="003628D7" w:rsidP="003628D7">
            <w:pPr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 xml:space="preserve">Ингибиторы </w:t>
            </w:r>
            <w:r w:rsidRPr="00682770">
              <w:rPr>
                <w:szCs w:val="18"/>
                <w:lang w:val="en-US" w:eastAsia="en-US" w:bidi="en-US"/>
              </w:rPr>
              <w:t>FGFR</w:t>
            </w:r>
            <w:r w:rsidRPr="00682770">
              <w:rPr>
                <w:szCs w:val="18"/>
                <w:lang w:eastAsia="en-US" w:bidi="en-US"/>
              </w:rPr>
              <w:t xml:space="preserve"> могут быть полезными при опухолях с амплификацией или активацией </w:t>
            </w:r>
            <w:r w:rsidRPr="00682770">
              <w:rPr>
                <w:szCs w:val="18"/>
                <w:lang w:val="en-US" w:eastAsia="en-US" w:bidi="en-US"/>
              </w:rPr>
              <w:t>FGFR</w:t>
            </w:r>
            <w:r w:rsidRPr="00682770">
              <w:rPr>
                <w:szCs w:val="18"/>
                <w:lang w:eastAsia="en-US" w:bidi="en-US"/>
              </w:rPr>
              <w:t xml:space="preserve">4. </w:t>
            </w:r>
          </w:p>
        </w:tc>
      </w:tr>
      <w:tr w:rsidR="002843D8" w:rsidRPr="00682770" w14:paraId="3F102CB0" w14:textId="77777777" w:rsidTr="00440C94">
        <w:trPr>
          <w:trHeight w:val="20"/>
        </w:trPr>
        <w:tc>
          <w:tcPr>
            <w:tcW w:w="7427" w:type="dxa"/>
            <w:gridSpan w:val="2"/>
            <w:shd w:val="clear" w:color="auto" w:fill="D5DCE4"/>
          </w:tcPr>
          <w:p w14:paraId="3D69A8AB" w14:textId="77777777" w:rsidR="002843D8" w:rsidRPr="00682770" w:rsidRDefault="002843D8" w:rsidP="002843D8">
            <w:pPr>
              <w:keepNext/>
              <w:jc w:val="left"/>
              <w:rPr>
                <w:b/>
                <w:szCs w:val="18"/>
                <w:lang w:eastAsia="en-US" w:bidi="en-US"/>
              </w:rPr>
            </w:pPr>
            <w:r w:rsidRPr="00682770">
              <w:rPr>
                <w:b/>
                <w:szCs w:val="18"/>
                <w:lang w:eastAsia="en-US" w:bidi="en-US"/>
              </w:rPr>
              <w:t>NCT03245151</w:t>
            </w:r>
          </w:p>
        </w:tc>
        <w:tc>
          <w:tcPr>
            <w:tcW w:w="2051" w:type="dxa"/>
            <w:shd w:val="clear" w:color="auto" w:fill="D5DCE4"/>
          </w:tcPr>
          <w:p w14:paraId="19788197" w14:textId="77777777" w:rsidR="002843D8" w:rsidRPr="00682770" w:rsidRDefault="002843D8" w:rsidP="002843D8">
            <w:pPr>
              <w:keepNext/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 xml:space="preserve">ФАЗА </w:t>
            </w:r>
            <w:r w:rsidRPr="00682770">
              <w:rPr>
                <w:b/>
                <w:bCs/>
                <w:szCs w:val="18"/>
                <w:lang w:val="en-US" w:eastAsia="en-US" w:bidi="en-US"/>
              </w:rPr>
              <w:t>I/</w:t>
            </w:r>
            <w:r w:rsidRPr="00682770">
              <w:rPr>
                <w:b/>
                <w:bCs/>
                <w:szCs w:val="18"/>
                <w:lang w:eastAsia="en-US" w:bidi="en-US"/>
              </w:rPr>
              <w:t>II</w:t>
            </w:r>
          </w:p>
        </w:tc>
      </w:tr>
      <w:tr w:rsidR="002843D8" w:rsidRPr="00682770" w14:paraId="0A9F5FF9" w14:textId="77777777" w:rsidTr="00440C94">
        <w:trPr>
          <w:trHeight w:val="20"/>
        </w:trPr>
        <w:tc>
          <w:tcPr>
            <w:tcW w:w="7427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6A8F2391" w14:textId="77777777" w:rsidR="002843D8" w:rsidRPr="00682770" w:rsidRDefault="002843D8" w:rsidP="002843D8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 xml:space="preserve">Исследование </w:t>
            </w:r>
            <w:proofErr w:type="spellStart"/>
            <w:r w:rsidRPr="00682770">
              <w:rPr>
                <w:szCs w:val="18"/>
                <w:lang w:eastAsia="en-US" w:bidi="en-US"/>
              </w:rPr>
              <w:t>ленватиниба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в комбинации с </w:t>
            </w:r>
            <w:proofErr w:type="spellStart"/>
            <w:r w:rsidRPr="00682770">
              <w:rPr>
                <w:szCs w:val="18"/>
                <w:lang w:eastAsia="en-US" w:bidi="en-US"/>
              </w:rPr>
              <w:t>эверолимусом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при рецидивирующих и рефрактерных педиатрических солидных опухолях, включая опухоли центральной нервной системы</w:t>
            </w:r>
          </w:p>
          <w:p w14:paraId="10546465" w14:textId="77777777" w:rsidR="002843D8" w:rsidRPr="00682770" w:rsidRDefault="002843D8" w:rsidP="002843D8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(Study of Lenvatinib in Combination With Everolimus in Recurrent and Refractory Pediatric Solid Tumors, Including Central Nervous System Tumors)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shd w:val="clear" w:color="auto" w:fill="FFFFFF"/>
          </w:tcPr>
          <w:p w14:paraId="109C2DB1" w14:textId="77777777" w:rsidR="002843D8" w:rsidRPr="00682770" w:rsidRDefault="002843D8" w:rsidP="002843D8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МИШЕНИ</w:t>
            </w:r>
          </w:p>
          <w:p w14:paraId="3795D87F" w14:textId="1A53398A" w:rsidR="002843D8" w:rsidRPr="00682770" w:rsidRDefault="002843D8" w:rsidP="002843D8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FGFR, KIT, PDGFRA, RET, VEGFR, mTOR</w:t>
            </w:r>
          </w:p>
        </w:tc>
      </w:tr>
      <w:tr w:rsidR="002843D8" w:rsidRPr="00682770" w14:paraId="4BE6DB6A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dotted" w:sz="4" w:space="0" w:color="auto"/>
              <w:bottom w:val="single" w:sz="12" w:space="0" w:color="808080"/>
            </w:tcBorders>
            <w:shd w:val="clear" w:color="auto" w:fill="FFFFFF"/>
          </w:tcPr>
          <w:p w14:paraId="1F319326" w14:textId="77777777" w:rsidR="002843D8" w:rsidRPr="00682770" w:rsidRDefault="002843D8" w:rsidP="002843D8">
            <w:pPr>
              <w:rPr>
                <w:sz w:val="16"/>
                <w:szCs w:val="18"/>
                <w:lang w:eastAsia="en-US" w:bidi="en-US"/>
              </w:rPr>
            </w:pPr>
            <w:r w:rsidRPr="00682770">
              <w:rPr>
                <w:b/>
                <w:bCs/>
                <w:sz w:val="16"/>
                <w:szCs w:val="18"/>
                <w:lang w:eastAsia="en-US" w:bidi="en-US"/>
              </w:rPr>
              <w:t xml:space="preserve">СТРАНЫ: </w:t>
            </w:r>
            <w:r w:rsidRPr="00682770">
              <w:rPr>
                <w:sz w:val="16"/>
                <w:szCs w:val="18"/>
                <w:lang w:eastAsia="en-US" w:bidi="en-US"/>
              </w:rPr>
              <w:t>Массачусетс (США), Нью-Йорк (США), Пенсильвания (США), Мэриленд (США), Мичиган (США), округ Колумбия (США), Вирджиния (США), Огайо (США), Индиана (США)</w:t>
            </w:r>
          </w:p>
        </w:tc>
      </w:tr>
      <w:tr w:rsidR="002843D8" w:rsidRPr="00682770" w14:paraId="2823A752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single" w:sz="12" w:space="0" w:color="808080"/>
            </w:tcBorders>
            <w:shd w:val="clear" w:color="auto" w:fill="FFFFFF"/>
          </w:tcPr>
          <w:p w14:paraId="727C5DB4" w14:textId="77777777" w:rsidR="002843D8" w:rsidRPr="00682770" w:rsidRDefault="002843D8" w:rsidP="002843D8">
            <w:pPr>
              <w:jc w:val="left"/>
              <w:rPr>
                <w:sz w:val="2"/>
                <w:szCs w:val="18"/>
                <w:lang w:eastAsia="en-US" w:bidi="en-US"/>
              </w:rPr>
            </w:pPr>
          </w:p>
        </w:tc>
      </w:tr>
      <w:tr w:rsidR="003628D7" w:rsidRPr="00682770" w14:paraId="646634C2" w14:textId="77777777" w:rsidTr="00440C94">
        <w:trPr>
          <w:trHeight w:val="20"/>
        </w:trPr>
        <w:tc>
          <w:tcPr>
            <w:tcW w:w="7427" w:type="dxa"/>
            <w:gridSpan w:val="2"/>
            <w:shd w:val="clear" w:color="auto" w:fill="D5DCE4"/>
          </w:tcPr>
          <w:p w14:paraId="24488C03" w14:textId="77777777" w:rsidR="003628D7" w:rsidRPr="00682770" w:rsidRDefault="003628D7" w:rsidP="003628D7">
            <w:pPr>
              <w:keepNext/>
              <w:jc w:val="left"/>
              <w:rPr>
                <w:b/>
                <w:szCs w:val="18"/>
                <w:lang w:eastAsia="en-US" w:bidi="en-US"/>
              </w:rPr>
            </w:pPr>
            <w:r w:rsidRPr="00682770">
              <w:rPr>
                <w:b/>
                <w:szCs w:val="18"/>
                <w:lang w:eastAsia="en-US" w:bidi="en-US"/>
              </w:rPr>
              <w:t>NCT03564691</w:t>
            </w:r>
          </w:p>
        </w:tc>
        <w:tc>
          <w:tcPr>
            <w:tcW w:w="2051" w:type="dxa"/>
            <w:shd w:val="clear" w:color="auto" w:fill="D5DCE4"/>
          </w:tcPr>
          <w:p w14:paraId="0E300CC2" w14:textId="77777777" w:rsidR="003628D7" w:rsidRPr="00682770" w:rsidRDefault="003628D7" w:rsidP="003628D7">
            <w:pPr>
              <w:keepNext/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ФАЗА I</w:t>
            </w:r>
          </w:p>
        </w:tc>
      </w:tr>
      <w:tr w:rsidR="003628D7" w:rsidRPr="00682770" w14:paraId="54F42D69" w14:textId="77777777" w:rsidTr="00440C94">
        <w:trPr>
          <w:trHeight w:val="20"/>
        </w:trPr>
        <w:tc>
          <w:tcPr>
            <w:tcW w:w="7427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4002DEDA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 xml:space="preserve">Исследование препарата </w:t>
            </w:r>
            <w:r w:rsidRPr="00682770">
              <w:rPr>
                <w:szCs w:val="18"/>
                <w:lang w:val="en-US" w:eastAsia="en-US" w:bidi="en-US"/>
              </w:rPr>
              <w:t>MK</w:t>
            </w:r>
            <w:r w:rsidRPr="00682770">
              <w:rPr>
                <w:szCs w:val="18"/>
                <w:lang w:eastAsia="en-US" w:bidi="en-US"/>
              </w:rPr>
              <w:t xml:space="preserve">-4830 в качестве </w:t>
            </w:r>
            <w:proofErr w:type="spellStart"/>
            <w:r w:rsidRPr="00682770">
              <w:rPr>
                <w:szCs w:val="18"/>
                <w:lang w:eastAsia="en-US" w:bidi="en-US"/>
              </w:rPr>
              <w:t>монотерапии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и в комбинации с </w:t>
            </w:r>
            <w:proofErr w:type="spellStart"/>
            <w:r w:rsidRPr="00682770">
              <w:rPr>
                <w:szCs w:val="18"/>
                <w:lang w:eastAsia="en-US" w:bidi="en-US"/>
              </w:rPr>
              <w:t>пембролизумабом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(</w:t>
            </w:r>
            <w:r w:rsidRPr="00682770">
              <w:rPr>
                <w:szCs w:val="18"/>
                <w:lang w:val="en-US" w:eastAsia="en-US" w:bidi="en-US"/>
              </w:rPr>
              <w:t>MK</w:t>
            </w:r>
            <w:r w:rsidRPr="00682770">
              <w:rPr>
                <w:szCs w:val="18"/>
                <w:lang w:eastAsia="en-US" w:bidi="en-US"/>
              </w:rPr>
              <w:t>-3475) у участников с распространенными солидными опухолями (</w:t>
            </w:r>
            <w:r w:rsidRPr="00682770">
              <w:rPr>
                <w:szCs w:val="18"/>
                <w:lang w:val="en-US" w:eastAsia="en-US" w:bidi="en-US"/>
              </w:rPr>
              <w:t>MK</w:t>
            </w:r>
            <w:r w:rsidRPr="00682770">
              <w:rPr>
                <w:szCs w:val="18"/>
                <w:lang w:eastAsia="en-US" w:bidi="en-US"/>
              </w:rPr>
              <w:t>-4830-001)</w:t>
            </w:r>
          </w:p>
          <w:p w14:paraId="492C2C02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(Study of MK-4830 as Monotherapy and in Combination With Pembrolizumab (MK-3475) in Participants With Advanced Solid Tumors (MK-4830-001))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shd w:val="clear" w:color="auto" w:fill="FFFFFF"/>
          </w:tcPr>
          <w:p w14:paraId="3EA12843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МИШЕНИ</w:t>
            </w:r>
          </w:p>
          <w:p w14:paraId="47925C85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ITL4, FGFR, KIT, PDGFRA, RET, VEGFR, PD-1</w:t>
            </w:r>
          </w:p>
        </w:tc>
      </w:tr>
      <w:tr w:rsidR="003628D7" w:rsidRPr="00682770" w14:paraId="4129CE1F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dotted" w:sz="4" w:space="0" w:color="auto"/>
              <w:bottom w:val="single" w:sz="12" w:space="0" w:color="808080"/>
            </w:tcBorders>
            <w:shd w:val="clear" w:color="auto" w:fill="FFFFFF"/>
          </w:tcPr>
          <w:p w14:paraId="367EFFD8" w14:textId="77777777" w:rsidR="003628D7" w:rsidRPr="00682770" w:rsidRDefault="003628D7" w:rsidP="003628D7">
            <w:pPr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 w:val="16"/>
                <w:szCs w:val="18"/>
                <w:lang w:eastAsia="en-US" w:bidi="en-US"/>
              </w:rPr>
              <w:t xml:space="preserve">СТРАНЫ: </w:t>
            </w:r>
            <w:r w:rsidRPr="00682770">
              <w:rPr>
                <w:sz w:val="16"/>
                <w:szCs w:val="18"/>
                <w:lang w:eastAsia="en-US" w:bidi="en-US"/>
              </w:rPr>
              <w:t xml:space="preserve">Варшава (Польша), Гданьск (Польша), Ираклион (Греция), Хайфа (Израиль), </w:t>
            </w:r>
            <w:proofErr w:type="spellStart"/>
            <w:r w:rsidRPr="00682770">
              <w:rPr>
                <w:sz w:val="16"/>
                <w:szCs w:val="18"/>
                <w:lang w:eastAsia="en-US" w:bidi="en-US"/>
              </w:rPr>
              <w:t>Петах-Тиква</w:t>
            </w:r>
            <w:proofErr w:type="spellEnd"/>
            <w:r w:rsidRPr="00682770">
              <w:rPr>
                <w:sz w:val="16"/>
                <w:szCs w:val="18"/>
                <w:lang w:eastAsia="en-US" w:bidi="en-US"/>
              </w:rPr>
              <w:t xml:space="preserve"> (Израиль), Тель-Авив (Израиль), </w:t>
            </w:r>
            <w:proofErr w:type="spellStart"/>
            <w:r w:rsidRPr="00682770">
              <w:rPr>
                <w:sz w:val="16"/>
                <w:szCs w:val="18"/>
                <w:lang w:eastAsia="en-US" w:bidi="en-US"/>
              </w:rPr>
              <w:t>Рамат-Ган</w:t>
            </w:r>
            <w:proofErr w:type="spellEnd"/>
            <w:r w:rsidRPr="00682770">
              <w:rPr>
                <w:sz w:val="16"/>
                <w:szCs w:val="18"/>
                <w:lang w:eastAsia="en-US" w:bidi="en-US"/>
              </w:rPr>
              <w:t xml:space="preserve"> (Израиль), </w:t>
            </w:r>
            <w:proofErr w:type="spellStart"/>
            <w:r w:rsidRPr="00682770">
              <w:rPr>
                <w:sz w:val="16"/>
                <w:szCs w:val="18"/>
                <w:lang w:eastAsia="en-US" w:bidi="en-US"/>
              </w:rPr>
              <w:t>Оспиталет</w:t>
            </w:r>
            <w:proofErr w:type="spellEnd"/>
            <w:r w:rsidRPr="00682770">
              <w:rPr>
                <w:sz w:val="16"/>
                <w:szCs w:val="18"/>
                <w:lang w:eastAsia="en-US" w:bidi="en-US"/>
              </w:rPr>
              <w:t>-де-</w:t>
            </w:r>
            <w:proofErr w:type="spellStart"/>
            <w:r w:rsidRPr="00682770">
              <w:rPr>
                <w:sz w:val="16"/>
                <w:szCs w:val="18"/>
                <w:lang w:eastAsia="en-US" w:bidi="en-US"/>
              </w:rPr>
              <w:t>Льобрегат</w:t>
            </w:r>
            <w:proofErr w:type="spellEnd"/>
            <w:r w:rsidRPr="00682770">
              <w:rPr>
                <w:sz w:val="16"/>
                <w:szCs w:val="18"/>
                <w:lang w:eastAsia="en-US" w:bidi="en-US"/>
              </w:rPr>
              <w:t xml:space="preserve"> (Испания), Мадрид (Испания), Сеул (Республика Корея)</w:t>
            </w:r>
          </w:p>
        </w:tc>
      </w:tr>
      <w:tr w:rsidR="003628D7" w:rsidRPr="00682770" w14:paraId="41234425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single" w:sz="12" w:space="0" w:color="808080"/>
            </w:tcBorders>
            <w:shd w:val="clear" w:color="auto" w:fill="FFFFFF"/>
          </w:tcPr>
          <w:p w14:paraId="7BD54E21" w14:textId="77777777" w:rsidR="003628D7" w:rsidRPr="00682770" w:rsidRDefault="003628D7" w:rsidP="003628D7">
            <w:pPr>
              <w:jc w:val="left"/>
              <w:rPr>
                <w:sz w:val="2"/>
                <w:szCs w:val="18"/>
                <w:lang w:eastAsia="en-US" w:bidi="en-US"/>
              </w:rPr>
            </w:pPr>
          </w:p>
        </w:tc>
      </w:tr>
      <w:tr w:rsidR="003628D7" w:rsidRPr="00682770" w14:paraId="34D46B80" w14:textId="77777777" w:rsidTr="00440C94">
        <w:trPr>
          <w:trHeight w:val="20"/>
        </w:trPr>
        <w:tc>
          <w:tcPr>
            <w:tcW w:w="7427" w:type="dxa"/>
            <w:gridSpan w:val="2"/>
            <w:shd w:val="clear" w:color="auto" w:fill="D5DCE4"/>
          </w:tcPr>
          <w:p w14:paraId="00FA1889" w14:textId="77777777" w:rsidR="003628D7" w:rsidRPr="00682770" w:rsidRDefault="003628D7" w:rsidP="003628D7">
            <w:pPr>
              <w:keepNext/>
              <w:jc w:val="left"/>
              <w:rPr>
                <w:b/>
                <w:szCs w:val="18"/>
                <w:lang w:eastAsia="en-US" w:bidi="en-US"/>
              </w:rPr>
            </w:pPr>
            <w:r w:rsidRPr="00682770">
              <w:rPr>
                <w:b/>
                <w:szCs w:val="18"/>
                <w:lang w:eastAsia="en-US" w:bidi="en-US"/>
              </w:rPr>
              <w:t>NCT04042116</w:t>
            </w:r>
          </w:p>
        </w:tc>
        <w:tc>
          <w:tcPr>
            <w:tcW w:w="2051" w:type="dxa"/>
            <w:shd w:val="clear" w:color="auto" w:fill="D5DCE4"/>
          </w:tcPr>
          <w:p w14:paraId="158BF220" w14:textId="77777777" w:rsidR="003628D7" w:rsidRPr="00682770" w:rsidRDefault="003628D7" w:rsidP="003628D7">
            <w:pPr>
              <w:keepNext/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 xml:space="preserve">ФАЗА </w:t>
            </w:r>
            <w:r w:rsidRPr="00682770">
              <w:rPr>
                <w:b/>
                <w:bCs/>
                <w:szCs w:val="18"/>
                <w:lang w:val="en-US" w:eastAsia="en-US" w:bidi="en-US"/>
              </w:rPr>
              <w:t>I/</w:t>
            </w:r>
            <w:r w:rsidRPr="00682770">
              <w:rPr>
                <w:b/>
                <w:bCs/>
                <w:szCs w:val="18"/>
                <w:lang w:eastAsia="en-US" w:bidi="en-US"/>
              </w:rPr>
              <w:t>II</w:t>
            </w:r>
          </w:p>
        </w:tc>
      </w:tr>
      <w:tr w:rsidR="003628D7" w:rsidRPr="00682770" w14:paraId="0A390F2C" w14:textId="77777777" w:rsidTr="00440C94">
        <w:trPr>
          <w:trHeight w:val="20"/>
        </w:trPr>
        <w:tc>
          <w:tcPr>
            <w:tcW w:w="7427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542CE37B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 xml:space="preserve">Исследование </w:t>
            </w:r>
            <w:proofErr w:type="spellStart"/>
            <w:r w:rsidRPr="00682770">
              <w:rPr>
                <w:szCs w:val="18"/>
                <w:lang w:eastAsia="en-US" w:bidi="en-US"/>
              </w:rPr>
              <w:t>луцитаниба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в комбинации с </w:t>
            </w:r>
            <w:proofErr w:type="spellStart"/>
            <w:r w:rsidRPr="00682770">
              <w:rPr>
                <w:szCs w:val="18"/>
                <w:lang w:eastAsia="en-US" w:bidi="en-US"/>
              </w:rPr>
              <w:t>ниволумабом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у пациентов с солидными опухолями </w:t>
            </w:r>
          </w:p>
          <w:p w14:paraId="591FBCF0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(A Study to Evaluate Lucitanib in Combination With Nivolumab in Patients With a Solid Tumor)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shd w:val="clear" w:color="auto" w:fill="FFFFFF"/>
          </w:tcPr>
          <w:p w14:paraId="31A01DDA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МИШЕНИ</w:t>
            </w:r>
          </w:p>
          <w:p w14:paraId="66A605CA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FGFR, VEGFR, PD-1</w:t>
            </w:r>
          </w:p>
        </w:tc>
      </w:tr>
      <w:tr w:rsidR="003628D7" w:rsidRPr="00682770" w14:paraId="25031379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dotted" w:sz="4" w:space="0" w:color="auto"/>
              <w:bottom w:val="single" w:sz="12" w:space="0" w:color="808080"/>
            </w:tcBorders>
            <w:shd w:val="clear" w:color="auto" w:fill="FFFFFF"/>
          </w:tcPr>
          <w:p w14:paraId="4A07B6F8" w14:textId="539846F8" w:rsidR="003628D7" w:rsidRPr="00682770" w:rsidRDefault="003628D7" w:rsidP="00682770">
            <w:pPr>
              <w:rPr>
                <w:sz w:val="16"/>
                <w:szCs w:val="16"/>
                <w:lang w:eastAsia="en-US" w:bidi="en-US"/>
              </w:rPr>
            </w:pPr>
            <w:r w:rsidRPr="00682770">
              <w:rPr>
                <w:b/>
                <w:bCs/>
                <w:sz w:val="16"/>
                <w:szCs w:val="16"/>
                <w:lang w:eastAsia="en-US" w:bidi="en-US"/>
              </w:rPr>
              <w:t xml:space="preserve">СТРАНЫ: </w:t>
            </w:r>
            <w:r w:rsidR="00A476A8" w:rsidRPr="00682770">
              <w:rPr>
                <w:sz w:val="16"/>
                <w:szCs w:val="16"/>
                <w:lang w:eastAsia="en-US" w:bidi="en-US"/>
              </w:rPr>
              <w:t>Нью-Йорк (США),</w:t>
            </w:r>
            <w:r w:rsidRPr="00682770">
              <w:rPr>
                <w:sz w:val="16"/>
                <w:szCs w:val="16"/>
                <w:lang w:eastAsia="en-US" w:bidi="en-US"/>
              </w:rPr>
              <w:t xml:space="preserve"> </w:t>
            </w:r>
            <w:r w:rsidR="00A476A8" w:rsidRPr="00682770">
              <w:rPr>
                <w:sz w:val="16"/>
                <w:szCs w:val="16"/>
                <w:lang w:eastAsia="en-US" w:bidi="en-US"/>
              </w:rPr>
              <w:t xml:space="preserve">Пенсильвания (США), Огайо (США), Северная Каролина (США), Вашингтон (США), Теннесси (США), Колорадо (США), Оклахома (США), Флорида (США), Калифорния </w:t>
            </w:r>
            <w:r w:rsidRPr="00682770">
              <w:rPr>
                <w:sz w:val="16"/>
                <w:szCs w:val="16"/>
                <w:lang w:eastAsia="en-US" w:bidi="en-US"/>
              </w:rPr>
              <w:t>(США)</w:t>
            </w:r>
          </w:p>
        </w:tc>
      </w:tr>
      <w:tr w:rsidR="003628D7" w:rsidRPr="00682770" w14:paraId="0E92CFA2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single" w:sz="12" w:space="0" w:color="808080"/>
            </w:tcBorders>
            <w:shd w:val="clear" w:color="auto" w:fill="FFFFFF"/>
          </w:tcPr>
          <w:p w14:paraId="020ED876" w14:textId="77777777" w:rsidR="003628D7" w:rsidRPr="00682770" w:rsidRDefault="003628D7" w:rsidP="003628D7">
            <w:pPr>
              <w:jc w:val="left"/>
              <w:rPr>
                <w:sz w:val="2"/>
                <w:szCs w:val="18"/>
                <w:lang w:eastAsia="en-US" w:bidi="en-US"/>
              </w:rPr>
            </w:pPr>
          </w:p>
        </w:tc>
      </w:tr>
      <w:tr w:rsidR="003628D7" w:rsidRPr="00682770" w14:paraId="1BF9EA9F" w14:textId="77777777" w:rsidTr="00440C94">
        <w:trPr>
          <w:trHeight w:val="20"/>
        </w:trPr>
        <w:tc>
          <w:tcPr>
            <w:tcW w:w="7427" w:type="dxa"/>
            <w:gridSpan w:val="2"/>
            <w:shd w:val="clear" w:color="auto" w:fill="D5DCE4"/>
          </w:tcPr>
          <w:p w14:paraId="31342623" w14:textId="77777777" w:rsidR="003628D7" w:rsidRPr="00682770" w:rsidRDefault="003628D7" w:rsidP="003628D7">
            <w:pPr>
              <w:keepNext/>
              <w:jc w:val="left"/>
              <w:rPr>
                <w:b/>
                <w:szCs w:val="18"/>
                <w:lang w:eastAsia="en-US" w:bidi="en-US"/>
              </w:rPr>
            </w:pPr>
            <w:r w:rsidRPr="00682770">
              <w:rPr>
                <w:b/>
                <w:szCs w:val="18"/>
                <w:lang w:eastAsia="en-US" w:bidi="en-US"/>
              </w:rPr>
              <w:t>NCT03547037</w:t>
            </w:r>
          </w:p>
        </w:tc>
        <w:tc>
          <w:tcPr>
            <w:tcW w:w="2051" w:type="dxa"/>
            <w:shd w:val="clear" w:color="auto" w:fill="D5DCE4"/>
          </w:tcPr>
          <w:p w14:paraId="38A7E49B" w14:textId="77777777" w:rsidR="003628D7" w:rsidRPr="00682770" w:rsidRDefault="003628D7" w:rsidP="003628D7">
            <w:pPr>
              <w:keepNext/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ФАЗА I</w:t>
            </w:r>
          </w:p>
        </w:tc>
      </w:tr>
      <w:tr w:rsidR="003628D7" w:rsidRPr="00682770" w14:paraId="0F3947F9" w14:textId="77777777" w:rsidTr="00440C94">
        <w:trPr>
          <w:trHeight w:val="20"/>
        </w:trPr>
        <w:tc>
          <w:tcPr>
            <w:tcW w:w="7427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5DAAA735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 xml:space="preserve">Исследование безопасности, </w:t>
            </w:r>
            <w:proofErr w:type="spellStart"/>
            <w:r w:rsidRPr="00682770">
              <w:rPr>
                <w:szCs w:val="18"/>
                <w:lang w:eastAsia="en-US" w:bidi="en-US"/>
              </w:rPr>
              <w:t>фармакокинетики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, </w:t>
            </w:r>
            <w:proofErr w:type="spellStart"/>
            <w:r w:rsidRPr="00682770">
              <w:rPr>
                <w:szCs w:val="18"/>
                <w:lang w:eastAsia="en-US" w:bidi="en-US"/>
              </w:rPr>
              <w:t>фармакодинамики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и иммуногенности препарата JNJ-63723283, </w:t>
            </w:r>
            <w:proofErr w:type="spellStart"/>
            <w:r w:rsidRPr="00682770">
              <w:rPr>
                <w:szCs w:val="18"/>
                <w:lang w:eastAsia="en-US" w:bidi="en-US"/>
              </w:rPr>
              <w:t>моноклонального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антитела к запрограммированной гибели клетки 1 (PD-1), в качестве </w:t>
            </w:r>
            <w:proofErr w:type="spellStart"/>
            <w:r w:rsidRPr="00682770">
              <w:rPr>
                <w:szCs w:val="18"/>
                <w:lang w:eastAsia="en-US" w:bidi="en-US"/>
              </w:rPr>
              <w:t>монотерапии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или в комбинации с </w:t>
            </w:r>
            <w:proofErr w:type="spellStart"/>
            <w:r w:rsidRPr="00682770">
              <w:rPr>
                <w:szCs w:val="18"/>
                <w:lang w:eastAsia="en-US" w:bidi="en-US"/>
              </w:rPr>
              <w:t>эрдафитинибом</w:t>
            </w:r>
            <w:proofErr w:type="spellEnd"/>
            <w:r w:rsidRPr="00682770">
              <w:rPr>
                <w:szCs w:val="18"/>
                <w:lang w:eastAsia="en-US" w:bidi="en-US"/>
              </w:rPr>
              <w:t xml:space="preserve"> у участников с распространенными солидными злокачественными опухолями в Японии.</w:t>
            </w:r>
          </w:p>
          <w:p w14:paraId="76DD8719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val="en-US" w:eastAsia="en-US" w:bidi="en-US"/>
              </w:rPr>
              <w:t>(A Study to Evaluate the Safety, Pharmacokinetics, Pharmacodynamics, and Immunogenicity of JNJ-63723283, an Anti-Programmed Cell Death (PD)-1 Monoclonal Antibody, as Monotherapy or in Combination With Erdafitinib in Japanese Participants With Advanced Solid Cancers)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shd w:val="clear" w:color="auto" w:fill="FFFFFF"/>
          </w:tcPr>
          <w:p w14:paraId="2B94CB09" w14:textId="77777777" w:rsidR="003628D7" w:rsidRPr="00682770" w:rsidRDefault="003628D7" w:rsidP="003628D7">
            <w:pPr>
              <w:jc w:val="left"/>
              <w:rPr>
                <w:szCs w:val="18"/>
                <w:lang w:eastAsia="en-US" w:bidi="en-US"/>
              </w:rPr>
            </w:pPr>
            <w:r w:rsidRPr="00682770">
              <w:rPr>
                <w:b/>
                <w:bCs/>
                <w:szCs w:val="18"/>
                <w:lang w:eastAsia="en-US" w:bidi="en-US"/>
              </w:rPr>
              <w:t>МИШЕНИ</w:t>
            </w:r>
          </w:p>
          <w:p w14:paraId="063DE2FA" w14:textId="77777777" w:rsidR="003628D7" w:rsidRPr="00682770" w:rsidRDefault="003628D7" w:rsidP="003628D7">
            <w:pPr>
              <w:jc w:val="left"/>
              <w:rPr>
                <w:szCs w:val="18"/>
                <w:lang w:val="en-US" w:eastAsia="en-US" w:bidi="en-US"/>
              </w:rPr>
            </w:pPr>
            <w:r w:rsidRPr="00682770">
              <w:rPr>
                <w:szCs w:val="18"/>
                <w:lang w:eastAsia="en-US" w:bidi="en-US"/>
              </w:rPr>
              <w:t>PD-1, FGFR</w:t>
            </w:r>
          </w:p>
        </w:tc>
      </w:tr>
      <w:tr w:rsidR="003628D7" w:rsidRPr="00682770" w14:paraId="1D658D31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dotted" w:sz="4" w:space="0" w:color="auto"/>
              <w:bottom w:val="single" w:sz="12" w:space="0" w:color="808080"/>
            </w:tcBorders>
            <w:shd w:val="clear" w:color="auto" w:fill="FFFFFF"/>
          </w:tcPr>
          <w:p w14:paraId="238AC2F2" w14:textId="77777777" w:rsidR="003628D7" w:rsidRPr="00682770" w:rsidRDefault="003628D7" w:rsidP="003628D7">
            <w:pPr>
              <w:rPr>
                <w:sz w:val="16"/>
                <w:szCs w:val="18"/>
                <w:lang w:eastAsia="en-US" w:bidi="en-US"/>
              </w:rPr>
            </w:pPr>
            <w:r w:rsidRPr="00682770">
              <w:rPr>
                <w:b/>
                <w:bCs/>
                <w:sz w:val="16"/>
                <w:szCs w:val="18"/>
                <w:lang w:eastAsia="en-US" w:bidi="en-US"/>
              </w:rPr>
              <w:t xml:space="preserve">СТРАНЫ: </w:t>
            </w:r>
            <w:proofErr w:type="spellStart"/>
            <w:r w:rsidRPr="00682770">
              <w:rPr>
                <w:sz w:val="16"/>
                <w:szCs w:val="18"/>
                <w:lang w:eastAsia="en-US" w:bidi="en-US"/>
              </w:rPr>
              <w:t>Касива</w:t>
            </w:r>
            <w:proofErr w:type="spellEnd"/>
            <w:r w:rsidRPr="00682770">
              <w:rPr>
                <w:sz w:val="16"/>
                <w:szCs w:val="18"/>
                <w:lang w:eastAsia="en-US" w:bidi="en-US"/>
              </w:rPr>
              <w:t xml:space="preserve"> (Япония), </w:t>
            </w:r>
            <w:proofErr w:type="spellStart"/>
            <w:r w:rsidRPr="00682770">
              <w:rPr>
                <w:sz w:val="16"/>
                <w:szCs w:val="18"/>
                <w:lang w:eastAsia="en-US" w:bidi="en-US"/>
              </w:rPr>
              <w:t>Тюо</w:t>
            </w:r>
            <w:proofErr w:type="spellEnd"/>
            <w:r w:rsidRPr="00682770">
              <w:rPr>
                <w:sz w:val="16"/>
                <w:szCs w:val="18"/>
                <w:lang w:eastAsia="en-US" w:bidi="en-US"/>
              </w:rPr>
              <w:t>-ку (Япония)</w:t>
            </w:r>
          </w:p>
        </w:tc>
      </w:tr>
      <w:tr w:rsidR="003628D7" w:rsidRPr="00682770" w14:paraId="2CD8DDD4" w14:textId="77777777" w:rsidTr="00440C94">
        <w:trPr>
          <w:trHeight w:val="20"/>
        </w:trPr>
        <w:tc>
          <w:tcPr>
            <w:tcW w:w="9478" w:type="dxa"/>
            <w:gridSpan w:val="3"/>
            <w:tcBorders>
              <w:top w:val="single" w:sz="12" w:space="0" w:color="808080"/>
            </w:tcBorders>
            <w:shd w:val="clear" w:color="auto" w:fill="FFFFFF"/>
          </w:tcPr>
          <w:p w14:paraId="5BE64B05" w14:textId="77777777" w:rsidR="003628D7" w:rsidRPr="00682770" w:rsidRDefault="003628D7" w:rsidP="003628D7">
            <w:pPr>
              <w:jc w:val="left"/>
              <w:rPr>
                <w:sz w:val="2"/>
                <w:szCs w:val="18"/>
                <w:lang w:eastAsia="en-US" w:bidi="en-US"/>
              </w:rPr>
            </w:pPr>
          </w:p>
        </w:tc>
      </w:tr>
    </w:tbl>
    <w:p w14:paraId="3FF4B622" w14:textId="77777777" w:rsidR="001155EA" w:rsidRPr="00682770" w:rsidRDefault="001155EA" w:rsidP="001155EA">
      <w:pPr>
        <w:rPr>
          <w:sz w:val="20"/>
        </w:rPr>
      </w:pPr>
    </w:p>
    <w:p w14:paraId="7845B4CB" w14:textId="673D7C41" w:rsidR="000A0DC3" w:rsidRPr="00682770" w:rsidRDefault="007A115B" w:rsidP="00472828">
      <w:pPr>
        <w:spacing w:after="80"/>
        <w:jc w:val="left"/>
      </w:pPr>
      <w:r w:rsidRPr="00682770">
        <w:br w:type="page"/>
      </w:r>
    </w:p>
    <w:p w14:paraId="2535CADB" w14:textId="77777777" w:rsidR="00A467CC" w:rsidRPr="00682770" w:rsidRDefault="00A467CC">
      <w:pPr>
        <w:spacing w:after="80"/>
        <w:jc w:val="left"/>
        <w:sectPr w:rsidR="00A467CC" w:rsidRPr="00682770" w:rsidSect="00C64FDA">
          <w:headerReference w:type="default" r:id="rId14"/>
          <w:pgSz w:w="11907" w:h="16840" w:code="9"/>
          <w:pgMar w:top="1134" w:right="850" w:bottom="1134" w:left="1701" w:header="284" w:footer="397" w:gutter="0"/>
          <w:cols w:space="720"/>
          <w:docGrid w:linePitch="272"/>
        </w:sectPr>
      </w:pPr>
    </w:p>
    <w:p w14:paraId="1BB3F7D2" w14:textId="2ECF7C2A" w:rsidR="00A467CC" w:rsidRPr="00682770" w:rsidRDefault="00A467CC" w:rsidP="00AC1A10">
      <w:r w:rsidRPr="00682770">
        <w:rPr>
          <w:b/>
        </w:rPr>
        <w:t>ПРИМЕЧАНИЕ</w:t>
      </w:r>
      <w:r w:rsidRPr="00682770">
        <w:t xml:space="preserve">: в опухоли данного пациента выявлен 1 или несколько вариантов, значимость которых </w:t>
      </w:r>
      <w:r w:rsidR="00AC1A10" w:rsidRPr="00682770">
        <w:t>неизвестна</w:t>
      </w:r>
      <w:r w:rsidRPr="00682770">
        <w:t>.</w:t>
      </w:r>
      <w:r w:rsidR="00AC1A10" w:rsidRPr="00682770">
        <w:t xml:space="preserve"> Эти варианты могут не быть адекватно описаны в научной литературе на момент выпуска данного </w:t>
      </w:r>
      <w:r w:rsidR="000A0F60" w:rsidRPr="00682770">
        <w:t xml:space="preserve">отчёта </w:t>
      </w:r>
      <w:r w:rsidR="00AC1A10" w:rsidRPr="00682770">
        <w:t xml:space="preserve">и/или геномный контекст этих </w:t>
      </w:r>
      <w:r w:rsidR="000F3DB0" w:rsidRPr="00682770">
        <w:t>мутац</w:t>
      </w:r>
      <w:r w:rsidR="00AC1A10" w:rsidRPr="00682770">
        <w:t xml:space="preserve">ий делает их значимость неясной. Они перечислены в данном </w:t>
      </w:r>
      <w:r w:rsidR="000A0F60" w:rsidRPr="00682770">
        <w:t xml:space="preserve">отчёте </w:t>
      </w:r>
      <w:r w:rsidR="00AC1A10" w:rsidRPr="00682770">
        <w:t xml:space="preserve">на случай, если </w:t>
      </w:r>
      <w:r w:rsidR="00086352" w:rsidRPr="00682770">
        <w:t xml:space="preserve">в </w:t>
      </w:r>
      <w:r w:rsidR="00AC1A10" w:rsidRPr="00682770">
        <w:t xml:space="preserve">будущем будет </w:t>
      </w:r>
      <w:r w:rsidR="00CA423C" w:rsidRPr="00682770">
        <w:t xml:space="preserve">установлена их </w:t>
      </w:r>
      <w:r w:rsidR="00AC1A10" w:rsidRPr="00682770">
        <w:t>клиническая значимость.</w:t>
      </w:r>
    </w:p>
    <w:p w14:paraId="68DB14FF" w14:textId="77777777" w:rsidR="00307A1A" w:rsidRPr="00682770" w:rsidRDefault="00307A1A" w:rsidP="00AC1A10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A476A8" w:rsidRPr="00682770" w14:paraId="10F1ADEF" w14:textId="77777777" w:rsidTr="00187893">
        <w:trPr>
          <w:trHeight w:val="2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39F59" w14:textId="46F93193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CHEK2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4BEDF" w14:textId="45CC2908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FANCL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B4AEE" w14:textId="07503DEF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IGF1R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63EBE" w14:textId="7E52737E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KMT2A (MLL)</w:t>
            </w:r>
          </w:p>
        </w:tc>
      </w:tr>
      <w:tr w:rsidR="00A476A8" w:rsidRPr="00682770" w14:paraId="11BE4A3D" w14:textId="77777777" w:rsidTr="00187893">
        <w:trPr>
          <w:trHeight w:val="2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A6911" w14:textId="68DC3116" w:rsidR="00A476A8" w:rsidRPr="00682770" w:rsidRDefault="00A476A8" w:rsidP="00A476A8">
            <w:r w:rsidRPr="00682770">
              <w:t>K312E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D7056" w14:textId="26EB061F" w:rsidR="00A476A8" w:rsidRPr="00682770" w:rsidRDefault="00A476A8" w:rsidP="00A476A8">
            <w:r w:rsidRPr="00682770">
              <w:t>N233del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B982B" w14:textId="2E5BE902" w:rsidR="00A476A8" w:rsidRPr="00682770" w:rsidRDefault="00A476A8" w:rsidP="00A476A8">
            <w:r w:rsidRPr="00682770">
              <w:t>R1357W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96617" w14:textId="0CD5E4E0" w:rsidR="00A476A8" w:rsidRPr="00682770" w:rsidRDefault="00A476A8" w:rsidP="00A476A8">
            <w:r w:rsidRPr="00682770">
              <w:t>E2986K</w:t>
            </w:r>
          </w:p>
        </w:tc>
      </w:tr>
      <w:tr w:rsidR="00A476A8" w:rsidRPr="00682770" w14:paraId="3D4CC6DE" w14:textId="77777777" w:rsidTr="00187893">
        <w:trPr>
          <w:trHeight w:val="2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7FA8F" w14:textId="77777777" w:rsidR="00A476A8" w:rsidRPr="00682770" w:rsidRDefault="00A476A8" w:rsidP="00A476A8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417B1" w14:textId="77777777" w:rsidR="00A476A8" w:rsidRPr="00682770" w:rsidRDefault="00A476A8" w:rsidP="00A476A8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DAFAD" w14:textId="77777777" w:rsidR="00A476A8" w:rsidRPr="00682770" w:rsidRDefault="00A476A8" w:rsidP="00A476A8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95989" w14:textId="77777777" w:rsidR="00A476A8" w:rsidRPr="00682770" w:rsidRDefault="00A476A8" w:rsidP="00A476A8"/>
        </w:tc>
      </w:tr>
      <w:tr w:rsidR="00A476A8" w:rsidRPr="00682770" w14:paraId="32F9C82F" w14:textId="77777777" w:rsidTr="00187893">
        <w:trPr>
          <w:trHeight w:val="2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23CD7" w14:textId="62540590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LRP1B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4D4A8" w14:textId="21568B03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NPM1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EEE9F" w14:textId="1706B17E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NUP98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52F71" w14:textId="04BA2EF5" w:rsidR="00A476A8" w:rsidRPr="00682770" w:rsidRDefault="00A476A8" w:rsidP="00A476A8">
            <w:pPr>
              <w:rPr>
                <w:b/>
                <w:i/>
              </w:rPr>
            </w:pPr>
            <w:r w:rsidRPr="00682770">
              <w:rPr>
                <w:b/>
                <w:i/>
              </w:rPr>
              <w:t>RICTOR</w:t>
            </w:r>
          </w:p>
        </w:tc>
      </w:tr>
      <w:tr w:rsidR="00A476A8" w:rsidRPr="00682770" w14:paraId="3F3FBD76" w14:textId="77777777" w:rsidTr="00187893">
        <w:trPr>
          <w:trHeight w:val="2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FC1D4" w14:textId="4C6646B8" w:rsidR="00A476A8" w:rsidRPr="00682770" w:rsidRDefault="00A476A8" w:rsidP="00A476A8">
            <w:r w:rsidRPr="00682770">
              <w:t>R2060H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BCD04" w14:textId="72CC47A1" w:rsidR="00A476A8" w:rsidRPr="00682770" w:rsidRDefault="00A476A8" w:rsidP="00A476A8">
            <w:r w:rsidRPr="00682770">
              <w:t xml:space="preserve">амплификация 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4D49D" w14:textId="76D3F85A" w:rsidR="00A476A8" w:rsidRPr="00682770" w:rsidRDefault="00A476A8" w:rsidP="00A476A8">
            <w:r w:rsidRPr="00682770">
              <w:t>E1624K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D73C9" w14:textId="75A82EB7" w:rsidR="00A476A8" w:rsidRPr="00682770" w:rsidRDefault="00A476A8" w:rsidP="00A476A8">
            <w:r w:rsidRPr="00682770">
              <w:t>S1026L</w:t>
            </w:r>
          </w:p>
        </w:tc>
      </w:tr>
    </w:tbl>
    <w:p w14:paraId="7F0B864D" w14:textId="6F1EA1D4" w:rsidR="00F90046" w:rsidRPr="00682770" w:rsidRDefault="00F90046" w:rsidP="00613C61"/>
    <w:p w14:paraId="05332407" w14:textId="77777777" w:rsidR="00187893" w:rsidRPr="00682770" w:rsidRDefault="00187893" w:rsidP="00613C61"/>
    <w:p w14:paraId="3FA91480" w14:textId="77777777" w:rsidR="00F90046" w:rsidRPr="00682770" w:rsidRDefault="00F90046" w:rsidP="00613C61"/>
    <w:p w14:paraId="0BCF56A9" w14:textId="77777777" w:rsidR="00F90046" w:rsidRPr="00682770" w:rsidRDefault="00F90046" w:rsidP="00613C61"/>
    <w:p w14:paraId="54F86BC6" w14:textId="77777777" w:rsidR="00F90046" w:rsidRPr="00682770" w:rsidRDefault="00F90046" w:rsidP="00613C61"/>
    <w:p w14:paraId="1BB2ADEB" w14:textId="77777777" w:rsidR="00F90046" w:rsidRPr="00682770" w:rsidRDefault="00F90046" w:rsidP="00613C61"/>
    <w:p w14:paraId="4665F230" w14:textId="77777777" w:rsidR="00F90046" w:rsidRPr="00682770" w:rsidRDefault="00F90046" w:rsidP="00613C61"/>
    <w:p w14:paraId="6DABFB41" w14:textId="77777777" w:rsidR="00F90046" w:rsidRPr="00682770" w:rsidRDefault="00F90046" w:rsidP="00613C61"/>
    <w:p w14:paraId="088F679A" w14:textId="77777777" w:rsidR="00F90046" w:rsidRPr="00682770" w:rsidRDefault="00F90046" w:rsidP="00613C61"/>
    <w:p w14:paraId="46754828" w14:textId="77777777" w:rsidR="00F90046" w:rsidRPr="00682770" w:rsidRDefault="00F90046" w:rsidP="00613C61"/>
    <w:p w14:paraId="42C81396" w14:textId="77777777" w:rsidR="00F90046" w:rsidRPr="00682770" w:rsidRDefault="00F90046" w:rsidP="00613C61"/>
    <w:p w14:paraId="3F21F2E5" w14:textId="77777777" w:rsidR="00F90046" w:rsidRPr="00682770" w:rsidRDefault="00F90046" w:rsidP="00613C61">
      <w:pPr>
        <w:rPr>
          <w:lang w:val="es-ES"/>
        </w:rPr>
      </w:pPr>
    </w:p>
    <w:p w14:paraId="172D4D17" w14:textId="77777777" w:rsidR="00F90046" w:rsidRPr="00682770" w:rsidRDefault="00F90046" w:rsidP="00613C61"/>
    <w:p w14:paraId="44D16727" w14:textId="77777777" w:rsidR="00F90046" w:rsidRPr="00682770" w:rsidRDefault="00F90046" w:rsidP="00613C61"/>
    <w:p w14:paraId="66597774" w14:textId="77777777" w:rsidR="00F90046" w:rsidRPr="00682770" w:rsidRDefault="00F90046" w:rsidP="00613C61"/>
    <w:p w14:paraId="0EFF2B4B" w14:textId="77777777" w:rsidR="00F90046" w:rsidRPr="00682770" w:rsidRDefault="00F90046" w:rsidP="00613C61"/>
    <w:p w14:paraId="76EE3C24" w14:textId="77777777" w:rsidR="00F90046" w:rsidRPr="00682770" w:rsidRDefault="00F90046" w:rsidP="00613C61"/>
    <w:p w14:paraId="7E000A9F" w14:textId="77777777" w:rsidR="00F90046" w:rsidRPr="00682770" w:rsidRDefault="00F90046" w:rsidP="00613C61"/>
    <w:p w14:paraId="43B19D84" w14:textId="77777777" w:rsidR="00F90046" w:rsidRPr="00682770" w:rsidRDefault="00F90046" w:rsidP="00613C61"/>
    <w:p w14:paraId="7122B8C8" w14:textId="77777777" w:rsidR="00F90046" w:rsidRPr="00682770" w:rsidRDefault="00F90046" w:rsidP="00613C61"/>
    <w:p w14:paraId="17FD0A44" w14:textId="77777777" w:rsidR="00F90046" w:rsidRPr="00682770" w:rsidRDefault="00F90046" w:rsidP="00613C61"/>
    <w:p w14:paraId="0F718BEE" w14:textId="46953748" w:rsidR="00F90046" w:rsidRPr="00682770" w:rsidRDefault="00F90046" w:rsidP="00613C61"/>
    <w:p w14:paraId="6576B1A7" w14:textId="4824880F" w:rsidR="00F90046" w:rsidRPr="00682770" w:rsidRDefault="00F90046" w:rsidP="00613C61"/>
    <w:p w14:paraId="3C8485C9" w14:textId="791A04CE" w:rsidR="00F90046" w:rsidRPr="00682770" w:rsidRDefault="00F90046" w:rsidP="00613C61"/>
    <w:p w14:paraId="76373E0E" w14:textId="590E8E1A" w:rsidR="00F90046" w:rsidRPr="00682770" w:rsidRDefault="00F90046" w:rsidP="00613C61"/>
    <w:p w14:paraId="1E6E726F" w14:textId="432ACACC" w:rsidR="00F90046" w:rsidRPr="00682770" w:rsidRDefault="00F90046" w:rsidP="00613C61"/>
    <w:p w14:paraId="576FE2E7" w14:textId="52D0DEC7" w:rsidR="00613C61" w:rsidRPr="00682770" w:rsidRDefault="00613C61" w:rsidP="00F90046">
      <w:pPr>
        <w:rPr>
          <w:sz w:val="16"/>
        </w:rPr>
        <w:sectPr w:rsidR="00613C61" w:rsidRPr="00682770" w:rsidSect="00220AAA">
          <w:headerReference w:type="default" r:id="rId15"/>
          <w:footerReference w:type="default" r:id="rId16"/>
          <w:pgSz w:w="11907" w:h="16840" w:code="9"/>
          <w:pgMar w:top="1134" w:right="850" w:bottom="1134" w:left="1701" w:header="397" w:footer="397" w:gutter="0"/>
          <w:cols w:space="720"/>
          <w:docGrid w:linePitch="272"/>
        </w:sectPr>
      </w:pPr>
      <w:r w:rsidRPr="00682770">
        <w:rPr>
          <w:sz w:val="16"/>
        </w:rPr>
        <w:tab/>
      </w:r>
    </w:p>
    <w:p w14:paraId="3832CC3A" w14:textId="22782506" w:rsidR="00F6719E" w:rsidRPr="00682770" w:rsidRDefault="002B0E84" w:rsidP="002B0E84">
      <w:r w:rsidRPr="00682770">
        <w:t xml:space="preserve">Метод </w:t>
      </w:r>
      <w:proofErr w:type="spellStart"/>
      <w:r w:rsidRPr="00682770">
        <w:t>FoundationOne</w:t>
      </w:r>
      <w:proofErr w:type="spellEnd"/>
      <w:r w:rsidRPr="00682770">
        <w:rPr>
          <w:vertAlign w:val="superscript"/>
        </w:rPr>
        <w:t>®</w:t>
      </w:r>
      <w:r w:rsidRPr="00682770">
        <w:t xml:space="preserve"> </w:t>
      </w:r>
      <w:proofErr w:type="spellStart"/>
      <w:r w:rsidR="00F6719E" w:rsidRPr="00682770">
        <w:t>Heme</w:t>
      </w:r>
      <w:proofErr w:type="spellEnd"/>
      <w:r w:rsidR="00F6719E" w:rsidRPr="00682770">
        <w:t xml:space="preserve"> </w:t>
      </w:r>
      <w:r w:rsidRPr="00682770">
        <w:t>разработан для изучения генов, которые бывают</w:t>
      </w:r>
      <w:r w:rsidR="00F6719E" w:rsidRPr="00682770">
        <w:t xml:space="preserve"> соматически</w:t>
      </w:r>
      <w:r w:rsidRPr="00682770">
        <w:t xml:space="preserve"> изменены </w:t>
      </w:r>
      <w:r w:rsidR="00F6719E" w:rsidRPr="00682770">
        <w:t xml:space="preserve">при гематологических злокачественных опухолях и саркомах у человека и являются </w:t>
      </w:r>
      <w:proofErr w:type="spellStart"/>
      <w:r w:rsidR="00F6719E" w:rsidRPr="00682770">
        <w:t>валидированными</w:t>
      </w:r>
      <w:proofErr w:type="spellEnd"/>
      <w:r w:rsidR="00F6719E" w:rsidRPr="00682770">
        <w:t xml:space="preserve"> мишенями терапии, зарегистрированной или изучаемой в клинических исследованиях, и/или несомненными драйверами онкогенеза, в соответствии с текущими данными. Данный анализ включает </w:t>
      </w:r>
      <w:proofErr w:type="spellStart"/>
      <w:r w:rsidR="00F6719E" w:rsidRPr="00682770">
        <w:t>секвенирование</w:t>
      </w:r>
      <w:proofErr w:type="spellEnd"/>
      <w:r w:rsidR="00F6719E" w:rsidRPr="00682770">
        <w:t xml:space="preserve"> ДНК с целью изучения 406 генов, а также отобранных </w:t>
      </w:r>
      <w:proofErr w:type="spellStart"/>
      <w:r w:rsidR="00F6719E" w:rsidRPr="00682770">
        <w:t>интронов</w:t>
      </w:r>
      <w:proofErr w:type="spellEnd"/>
      <w:r w:rsidR="00F6719E" w:rsidRPr="00682770">
        <w:t xml:space="preserve"> 31 генов, участвующих в перестройках, помимо </w:t>
      </w:r>
      <w:proofErr w:type="spellStart"/>
      <w:r w:rsidR="00F6719E" w:rsidRPr="00682770">
        <w:t>секвенирования</w:t>
      </w:r>
      <w:proofErr w:type="spellEnd"/>
      <w:r w:rsidR="00F6719E" w:rsidRPr="00682770">
        <w:t xml:space="preserve"> РНК 265 генов. Аналитический метод будет периодически обновляться, отражая новые знания о биологии злокачественных опухолей.</w:t>
      </w:r>
    </w:p>
    <w:p w14:paraId="30A38A87" w14:textId="77777777" w:rsidR="002B0E84" w:rsidRPr="00682770" w:rsidRDefault="002B0E84" w:rsidP="002B0E84"/>
    <w:p w14:paraId="0D0626C7" w14:textId="3618D7C2" w:rsidR="002B0E84" w:rsidRPr="00682770" w:rsidRDefault="00AE5BB6" w:rsidP="002B0E84">
      <w:pPr>
        <w:pStyle w:val="ab"/>
        <w:rPr>
          <w:sz w:val="18"/>
        </w:rPr>
      </w:pPr>
      <w:r w:rsidRPr="00682770">
        <w:rPr>
          <w:sz w:val="18"/>
        </w:rPr>
        <w:t>Список генов ДНК</w:t>
      </w:r>
      <w:r w:rsidR="002B0E84" w:rsidRPr="00682770">
        <w:rPr>
          <w:sz w:val="18"/>
        </w:rPr>
        <w:t xml:space="preserve"> </w:t>
      </w:r>
      <w:r w:rsidR="00F6719E" w:rsidRPr="00682770">
        <w:rPr>
          <w:sz w:val="18"/>
        </w:rPr>
        <w:t xml:space="preserve">гематологических злокачественных опухолей: </w:t>
      </w:r>
      <w:proofErr w:type="spellStart"/>
      <w:r w:rsidR="00F6719E" w:rsidRPr="00682770">
        <w:rPr>
          <w:sz w:val="18"/>
        </w:rPr>
        <w:t>секвенирование</w:t>
      </w:r>
      <w:proofErr w:type="spellEnd"/>
      <w:r w:rsidR="00F6719E" w:rsidRPr="00682770">
        <w:rPr>
          <w:sz w:val="18"/>
        </w:rPr>
        <w:t xml:space="preserve"> всех кодирующих участков генов для определения нуклеотидных замен, </w:t>
      </w:r>
      <w:proofErr w:type="spellStart"/>
      <w:r w:rsidR="00F6719E" w:rsidRPr="00682770">
        <w:rPr>
          <w:sz w:val="18"/>
        </w:rPr>
        <w:t>инсерций</w:t>
      </w:r>
      <w:proofErr w:type="spellEnd"/>
      <w:r w:rsidR="00F6719E" w:rsidRPr="00682770">
        <w:rPr>
          <w:sz w:val="18"/>
        </w:rPr>
        <w:t xml:space="preserve"> / </w:t>
      </w:r>
      <w:proofErr w:type="spellStart"/>
      <w:r w:rsidR="00F6719E" w:rsidRPr="00682770">
        <w:rPr>
          <w:sz w:val="18"/>
        </w:rPr>
        <w:t>делеций</w:t>
      </w:r>
      <w:proofErr w:type="spellEnd"/>
      <w:r w:rsidR="00F6719E" w:rsidRPr="00682770">
        <w:rPr>
          <w:sz w:val="18"/>
        </w:rPr>
        <w:t xml:space="preserve"> и изменения числа копий</w:t>
      </w:r>
    </w:p>
    <w:p w14:paraId="18D63168" w14:textId="4D3FB1C2" w:rsidR="00F6719E" w:rsidRPr="00682770" w:rsidRDefault="00F6719E" w:rsidP="00F6719E"/>
    <w:tbl>
      <w:tblPr>
        <w:tblOverlap w:val="never"/>
        <w:tblW w:w="99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992"/>
        <w:gridCol w:w="1134"/>
        <w:gridCol w:w="1006"/>
        <w:gridCol w:w="1109"/>
        <w:gridCol w:w="1287"/>
        <w:gridCol w:w="1277"/>
      </w:tblGrid>
      <w:tr w:rsidR="00AE5BB6" w:rsidRPr="00682770" w14:paraId="746378EB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47740E4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ABL1</w:t>
            </w:r>
          </w:p>
        </w:tc>
        <w:tc>
          <w:tcPr>
            <w:tcW w:w="1134" w:type="dxa"/>
            <w:shd w:val="clear" w:color="auto" w:fill="FFFFFF"/>
          </w:tcPr>
          <w:p w14:paraId="4A54041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ACTB</w:t>
            </w:r>
          </w:p>
        </w:tc>
        <w:tc>
          <w:tcPr>
            <w:tcW w:w="992" w:type="dxa"/>
            <w:shd w:val="clear" w:color="auto" w:fill="FFFFFF"/>
          </w:tcPr>
          <w:p w14:paraId="142CF75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AKT1</w:t>
            </w:r>
          </w:p>
        </w:tc>
        <w:tc>
          <w:tcPr>
            <w:tcW w:w="992" w:type="dxa"/>
            <w:shd w:val="clear" w:color="auto" w:fill="FFFFFF"/>
          </w:tcPr>
          <w:p w14:paraId="1C188A9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AKT2</w:t>
            </w:r>
          </w:p>
        </w:tc>
        <w:tc>
          <w:tcPr>
            <w:tcW w:w="1134" w:type="dxa"/>
            <w:shd w:val="clear" w:color="auto" w:fill="FFFFFF"/>
          </w:tcPr>
          <w:p w14:paraId="7488694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AKT3</w:t>
            </w:r>
          </w:p>
        </w:tc>
        <w:tc>
          <w:tcPr>
            <w:tcW w:w="1006" w:type="dxa"/>
            <w:shd w:val="clear" w:color="auto" w:fill="FFFFFF"/>
          </w:tcPr>
          <w:p w14:paraId="303B1CF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ALK</w:t>
            </w:r>
          </w:p>
        </w:tc>
        <w:tc>
          <w:tcPr>
            <w:tcW w:w="2396" w:type="dxa"/>
            <w:gridSpan w:val="2"/>
            <w:shd w:val="clear" w:color="auto" w:fill="FFFFFF"/>
          </w:tcPr>
          <w:p w14:paraId="66D2D950" w14:textId="48B0629C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AMER1 (FAM123B или WTX)</w:t>
            </w:r>
          </w:p>
        </w:tc>
        <w:tc>
          <w:tcPr>
            <w:tcW w:w="1277" w:type="dxa"/>
            <w:shd w:val="clear" w:color="auto" w:fill="FFFFFF"/>
          </w:tcPr>
          <w:p w14:paraId="41E7CAF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APC</w:t>
            </w:r>
          </w:p>
        </w:tc>
      </w:tr>
      <w:tr w:rsidR="00AE5BB6" w:rsidRPr="00682770" w14:paraId="1756B69F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722B8D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APH1A</w:t>
            </w:r>
          </w:p>
        </w:tc>
        <w:tc>
          <w:tcPr>
            <w:tcW w:w="1134" w:type="dxa"/>
            <w:shd w:val="clear" w:color="auto" w:fill="FFFFFF"/>
          </w:tcPr>
          <w:p w14:paraId="7A1B134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AR</w:t>
            </w:r>
          </w:p>
        </w:tc>
        <w:tc>
          <w:tcPr>
            <w:tcW w:w="992" w:type="dxa"/>
            <w:shd w:val="clear" w:color="auto" w:fill="FFFFFF"/>
          </w:tcPr>
          <w:p w14:paraId="7BBEB96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ARAF</w:t>
            </w:r>
          </w:p>
        </w:tc>
        <w:tc>
          <w:tcPr>
            <w:tcW w:w="992" w:type="dxa"/>
            <w:shd w:val="clear" w:color="auto" w:fill="FFFFFF"/>
          </w:tcPr>
          <w:p w14:paraId="5EDC342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ARFRP1</w:t>
            </w:r>
          </w:p>
        </w:tc>
        <w:tc>
          <w:tcPr>
            <w:tcW w:w="1134" w:type="dxa"/>
            <w:shd w:val="clear" w:color="auto" w:fill="FFFFFF"/>
          </w:tcPr>
          <w:p w14:paraId="40CAC1B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ARHGAP26 (GRAF)</w:t>
            </w:r>
          </w:p>
        </w:tc>
        <w:tc>
          <w:tcPr>
            <w:tcW w:w="1006" w:type="dxa"/>
            <w:shd w:val="clear" w:color="auto" w:fill="FFFFFF"/>
          </w:tcPr>
          <w:p w14:paraId="3D769718" w14:textId="77777777" w:rsidR="00AE5BB6" w:rsidRPr="00682770" w:rsidRDefault="00AE5BB6" w:rsidP="00AE5BB6">
            <w:pPr>
              <w:jc w:val="left"/>
              <w:rPr>
                <w:sz w:val="14"/>
                <w:szCs w:val="16"/>
                <w:lang w:bidi="en-US"/>
              </w:rPr>
            </w:pPr>
          </w:p>
        </w:tc>
        <w:tc>
          <w:tcPr>
            <w:tcW w:w="1109" w:type="dxa"/>
            <w:shd w:val="clear" w:color="auto" w:fill="FFFFFF"/>
          </w:tcPr>
          <w:p w14:paraId="098F591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ARID1A</w:t>
            </w:r>
          </w:p>
        </w:tc>
        <w:tc>
          <w:tcPr>
            <w:tcW w:w="1287" w:type="dxa"/>
            <w:shd w:val="clear" w:color="auto" w:fill="FFFFFF"/>
          </w:tcPr>
          <w:p w14:paraId="5B59E4B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ARID2</w:t>
            </w:r>
          </w:p>
        </w:tc>
        <w:tc>
          <w:tcPr>
            <w:tcW w:w="1277" w:type="dxa"/>
            <w:shd w:val="clear" w:color="auto" w:fill="FFFFFF"/>
          </w:tcPr>
          <w:p w14:paraId="22A7B85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ASMTL</w:t>
            </w:r>
          </w:p>
        </w:tc>
      </w:tr>
      <w:tr w:rsidR="00AE5BB6" w:rsidRPr="00682770" w14:paraId="77071C36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4A8B84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ASXL1</w:t>
            </w:r>
          </w:p>
        </w:tc>
        <w:tc>
          <w:tcPr>
            <w:tcW w:w="1134" w:type="dxa"/>
            <w:shd w:val="clear" w:color="auto" w:fill="FFFFFF"/>
          </w:tcPr>
          <w:p w14:paraId="07B205F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ATM</w:t>
            </w:r>
          </w:p>
        </w:tc>
        <w:tc>
          <w:tcPr>
            <w:tcW w:w="992" w:type="dxa"/>
            <w:shd w:val="clear" w:color="auto" w:fill="FFFFFF"/>
          </w:tcPr>
          <w:p w14:paraId="539C62F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ATR</w:t>
            </w:r>
          </w:p>
        </w:tc>
        <w:tc>
          <w:tcPr>
            <w:tcW w:w="992" w:type="dxa"/>
            <w:shd w:val="clear" w:color="auto" w:fill="FFFFFF"/>
          </w:tcPr>
          <w:p w14:paraId="318EB14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ATRX</w:t>
            </w:r>
          </w:p>
        </w:tc>
        <w:tc>
          <w:tcPr>
            <w:tcW w:w="1134" w:type="dxa"/>
            <w:shd w:val="clear" w:color="auto" w:fill="FFFFFF"/>
          </w:tcPr>
          <w:p w14:paraId="4A34703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AURKA</w:t>
            </w:r>
          </w:p>
        </w:tc>
        <w:tc>
          <w:tcPr>
            <w:tcW w:w="1006" w:type="dxa"/>
            <w:shd w:val="clear" w:color="auto" w:fill="FFFFFF"/>
          </w:tcPr>
          <w:p w14:paraId="58C21CB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AURKB</w:t>
            </w:r>
          </w:p>
        </w:tc>
        <w:tc>
          <w:tcPr>
            <w:tcW w:w="1109" w:type="dxa"/>
            <w:shd w:val="clear" w:color="auto" w:fill="FFFFFF"/>
          </w:tcPr>
          <w:p w14:paraId="29D4627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AXIN1</w:t>
            </w:r>
          </w:p>
        </w:tc>
        <w:tc>
          <w:tcPr>
            <w:tcW w:w="1287" w:type="dxa"/>
            <w:shd w:val="clear" w:color="auto" w:fill="FFFFFF"/>
          </w:tcPr>
          <w:p w14:paraId="53D120E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AXL</w:t>
            </w:r>
          </w:p>
        </w:tc>
        <w:tc>
          <w:tcPr>
            <w:tcW w:w="1277" w:type="dxa"/>
            <w:shd w:val="clear" w:color="auto" w:fill="FFFFFF"/>
          </w:tcPr>
          <w:p w14:paraId="18E7287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B2M</w:t>
            </w:r>
          </w:p>
        </w:tc>
      </w:tr>
      <w:tr w:rsidR="00AE5BB6" w:rsidRPr="00682770" w14:paraId="07BCF8CD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66D2476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BAP1</w:t>
            </w:r>
          </w:p>
        </w:tc>
        <w:tc>
          <w:tcPr>
            <w:tcW w:w="1134" w:type="dxa"/>
            <w:shd w:val="clear" w:color="auto" w:fill="FFFFFF"/>
          </w:tcPr>
          <w:p w14:paraId="2C0A9AD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BARD1</w:t>
            </w:r>
          </w:p>
        </w:tc>
        <w:tc>
          <w:tcPr>
            <w:tcW w:w="992" w:type="dxa"/>
            <w:shd w:val="clear" w:color="auto" w:fill="FFFFFF"/>
          </w:tcPr>
          <w:p w14:paraId="2DE2916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BCL10</w:t>
            </w:r>
          </w:p>
        </w:tc>
        <w:tc>
          <w:tcPr>
            <w:tcW w:w="992" w:type="dxa"/>
            <w:shd w:val="clear" w:color="auto" w:fill="FFFFFF"/>
          </w:tcPr>
          <w:p w14:paraId="67F0125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BCL11B</w:t>
            </w:r>
          </w:p>
        </w:tc>
        <w:tc>
          <w:tcPr>
            <w:tcW w:w="1134" w:type="dxa"/>
            <w:shd w:val="clear" w:color="auto" w:fill="FFFFFF"/>
          </w:tcPr>
          <w:p w14:paraId="7FFBDD0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BCL2</w:t>
            </w:r>
          </w:p>
        </w:tc>
        <w:tc>
          <w:tcPr>
            <w:tcW w:w="1006" w:type="dxa"/>
            <w:shd w:val="clear" w:color="auto" w:fill="FFFFFF"/>
          </w:tcPr>
          <w:p w14:paraId="7C5C594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BCL2L2</w:t>
            </w:r>
          </w:p>
        </w:tc>
        <w:tc>
          <w:tcPr>
            <w:tcW w:w="1109" w:type="dxa"/>
            <w:shd w:val="clear" w:color="auto" w:fill="FFFFFF"/>
          </w:tcPr>
          <w:p w14:paraId="7DDA922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BCL6</w:t>
            </w:r>
          </w:p>
        </w:tc>
        <w:tc>
          <w:tcPr>
            <w:tcW w:w="1287" w:type="dxa"/>
            <w:shd w:val="clear" w:color="auto" w:fill="FFFFFF"/>
          </w:tcPr>
          <w:p w14:paraId="4525980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BCL7A</w:t>
            </w:r>
          </w:p>
        </w:tc>
        <w:tc>
          <w:tcPr>
            <w:tcW w:w="1277" w:type="dxa"/>
            <w:shd w:val="clear" w:color="auto" w:fill="FFFFFF"/>
          </w:tcPr>
          <w:p w14:paraId="4E46A88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BCOR</w:t>
            </w:r>
          </w:p>
        </w:tc>
      </w:tr>
      <w:tr w:rsidR="00AE5BB6" w:rsidRPr="00682770" w14:paraId="285D8473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7A1803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BCORL1</w:t>
            </w:r>
          </w:p>
        </w:tc>
        <w:tc>
          <w:tcPr>
            <w:tcW w:w="1134" w:type="dxa"/>
            <w:shd w:val="clear" w:color="auto" w:fill="FFFFFF"/>
          </w:tcPr>
          <w:p w14:paraId="09C0196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BIRC3</w:t>
            </w:r>
          </w:p>
        </w:tc>
        <w:tc>
          <w:tcPr>
            <w:tcW w:w="992" w:type="dxa"/>
            <w:shd w:val="clear" w:color="auto" w:fill="FFFFFF"/>
          </w:tcPr>
          <w:p w14:paraId="299BDF2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BLM</w:t>
            </w:r>
          </w:p>
        </w:tc>
        <w:tc>
          <w:tcPr>
            <w:tcW w:w="992" w:type="dxa"/>
            <w:shd w:val="clear" w:color="auto" w:fill="FFFFFF"/>
          </w:tcPr>
          <w:p w14:paraId="5BCBFD3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BRAF</w:t>
            </w:r>
          </w:p>
        </w:tc>
        <w:tc>
          <w:tcPr>
            <w:tcW w:w="1134" w:type="dxa"/>
            <w:shd w:val="clear" w:color="auto" w:fill="FFFFFF"/>
          </w:tcPr>
          <w:p w14:paraId="3BBDBCA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BRCA1</w:t>
            </w:r>
          </w:p>
        </w:tc>
        <w:tc>
          <w:tcPr>
            <w:tcW w:w="1006" w:type="dxa"/>
            <w:shd w:val="clear" w:color="auto" w:fill="FFFFFF"/>
          </w:tcPr>
          <w:p w14:paraId="78FA7FA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BRCA2</w:t>
            </w:r>
          </w:p>
        </w:tc>
        <w:tc>
          <w:tcPr>
            <w:tcW w:w="1109" w:type="dxa"/>
            <w:shd w:val="clear" w:color="auto" w:fill="FFFFFF"/>
          </w:tcPr>
          <w:p w14:paraId="3CFFD34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BRD4</w:t>
            </w:r>
          </w:p>
        </w:tc>
        <w:tc>
          <w:tcPr>
            <w:tcW w:w="1287" w:type="dxa"/>
            <w:shd w:val="clear" w:color="auto" w:fill="FFFFFF"/>
          </w:tcPr>
          <w:p w14:paraId="3D58374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BRIP1</w:t>
            </w:r>
          </w:p>
        </w:tc>
        <w:tc>
          <w:tcPr>
            <w:tcW w:w="1277" w:type="dxa"/>
            <w:shd w:val="clear" w:color="auto" w:fill="FFFFFF"/>
          </w:tcPr>
          <w:p w14:paraId="7C4CC63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BRSK1</w:t>
            </w:r>
          </w:p>
        </w:tc>
      </w:tr>
      <w:tr w:rsidR="00AE5BB6" w:rsidRPr="00682770" w14:paraId="36D664D3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6AF007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BTG2</w:t>
            </w:r>
          </w:p>
        </w:tc>
        <w:tc>
          <w:tcPr>
            <w:tcW w:w="1134" w:type="dxa"/>
            <w:shd w:val="clear" w:color="auto" w:fill="FFFFFF"/>
          </w:tcPr>
          <w:p w14:paraId="22B213D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ru-RU"/>
              </w:rPr>
              <w:t>ВТК</w:t>
            </w:r>
          </w:p>
        </w:tc>
        <w:tc>
          <w:tcPr>
            <w:tcW w:w="992" w:type="dxa"/>
            <w:shd w:val="clear" w:color="auto" w:fill="FFFFFF"/>
          </w:tcPr>
          <w:p w14:paraId="24B0494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BTLA</w:t>
            </w:r>
          </w:p>
        </w:tc>
        <w:tc>
          <w:tcPr>
            <w:tcW w:w="992" w:type="dxa"/>
            <w:shd w:val="clear" w:color="auto" w:fill="FFFFFF"/>
          </w:tcPr>
          <w:p w14:paraId="19F7A2F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C11orf30 (EMSY)</w:t>
            </w:r>
          </w:p>
        </w:tc>
        <w:tc>
          <w:tcPr>
            <w:tcW w:w="1134" w:type="dxa"/>
            <w:shd w:val="clear" w:color="auto" w:fill="FFFFFF"/>
          </w:tcPr>
          <w:p w14:paraId="4C3317A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CAD</w:t>
            </w:r>
          </w:p>
        </w:tc>
        <w:tc>
          <w:tcPr>
            <w:tcW w:w="1006" w:type="dxa"/>
            <w:shd w:val="clear" w:color="auto" w:fill="FFFFFF"/>
          </w:tcPr>
          <w:p w14:paraId="5F2001B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CALR*</w:t>
            </w:r>
          </w:p>
        </w:tc>
        <w:tc>
          <w:tcPr>
            <w:tcW w:w="1109" w:type="dxa"/>
            <w:shd w:val="clear" w:color="auto" w:fill="FFFFFF"/>
          </w:tcPr>
          <w:p w14:paraId="69EDC5D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CARD11</w:t>
            </w:r>
          </w:p>
        </w:tc>
        <w:tc>
          <w:tcPr>
            <w:tcW w:w="1287" w:type="dxa"/>
            <w:shd w:val="clear" w:color="auto" w:fill="FFFFFF"/>
          </w:tcPr>
          <w:p w14:paraId="61CB50B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CBFB</w:t>
            </w:r>
          </w:p>
        </w:tc>
        <w:tc>
          <w:tcPr>
            <w:tcW w:w="1277" w:type="dxa"/>
            <w:shd w:val="clear" w:color="auto" w:fill="FFFFFF"/>
          </w:tcPr>
          <w:p w14:paraId="4FE59D7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CBL</w:t>
            </w:r>
          </w:p>
        </w:tc>
      </w:tr>
      <w:tr w:rsidR="00AE5BB6" w:rsidRPr="00682770" w14:paraId="34469A66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59E6CBE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CCND1</w:t>
            </w:r>
          </w:p>
        </w:tc>
        <w:tc>
          <w:tcPr>
            <w:tcW w:w="1134" w:type="dxa"/>
            <w:shd w:val="clear" w:color="auto" w:fill="FFFFFF"/>
          </w:tcPr>
          <w:p w14:paraId="0628D07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CCND2</w:t>
            </w:r>
          </w:p>
        </w:tc>
        <w:tc>
          <w:tcPr>
            <w:tcW w:w="992" w:type="dxa"/>
            <w:shd w:val="clear" w:color="auto" w:fill="FFFFFF"/>
          </w:tcPr>
          <w:p w14:paraId="66D2D2A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CCND3</w:t>
            </w:r>
          </w:p>
        </w:tc>
        <w:tc>
          <w:tcPr>
            <w:tcW w:w="992" w:type="dxa"/>
            <w:shd w:val="clear" w:color="auto" w:fill="FFFFFF"/>
          </w:tcPr>
          <w:p w14:paraId="40E9287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CCNE1</w:t>
            </w:r>
          </w:p>
        </w:tc>
        <w:tc>
          <w:tcPr>
            <w:tcW w:w="1134" w:type="dxa"/>
            <w:shd w:val="clear" w:color="auto" w:fill="FFFFFF"/>
          </w:tcPr>
          <w:p w14:paraId="4BC1389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CCT6B</w:t>
            </w:r>
          </w:p>
        </w:tc>
        <w:tc>
          <w:tcPr>
            <w:tcW w:w="1006" w:type="dxa"/>
            <w:shd w:val="clear" w:color="auto" w:fill="FFFFFF"/>
          </w:tcPr>
          <w:p w14:paraId="4EA5B66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CD22</w:t>
            </w:r>
          </w:p>
        </w:tc>
        <w:tc>
          <w:tcPr>
            <w:tcW w:w="1109" w:type="dxa"/>
            <w:shd w:val="clear" w:color="auto" w:fill="FFFFFF"/>
          </w:tcPr>
          <w:p w14:paraId="46535F5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CD274 (PD-L1)</w:t>
            </w:r>
          </w:p>
        </w:tc>
        <w:tc>
          <w:tcPr>
            <w:tcW w:w="1287" w:type="dxa"/>
            <w:shd w:val="clear" w:color="auto" w:fill="FFFFFF"/>
          </w:tcPr>
          <w:p w14:paraId="077C6E5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CD36</w:t>
            </w:r>
          </w:p>
        </w:tc>
        <w:tc>
          <w:tcPr>
            <w:tcW w:w="1277" w:type="dxa"/>
            <w:shd w:val="clear" w:color="auto" w:fill="FFFFFF"/>
          </w:tcPr>
          <w:p w14:paraId="4BA2814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CD58</w:t>
            </w:r>
          </w:p>
        </w:tc>
      </w:tr>
      <w:tr w:rsidR="00AE5BB6" w:rsidRPr="00682770" w14:paraId="0A07F4E2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139DFC7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 70</w:t>
            </w:r>
          </w:p>
        </w:tc>
        <w:tc>
          <w:tcPr>
            <w:tcW w:w="1134" w:type="dxa"/>
            <w:shd w:val="clear" w:color="auto" w:fill="FFFFFF"/>
          </w:tcPr>
          <w:p w14:paraId="2EEB510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CD79A</w:t>
            </w:r>
          </w:p>
        </w:tc>
        <w:tc>
          <w:tcPr>
            <w:tcW w:w="992" w:type="dxa"/>
            <w:shd w:val="clear" w:color="auto" w:fill="FFFFFF"/>
          </w:tcPr>
          <w:p w14:paraId="14902D5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CD79B</w:t>
            </w:r>
          </w:p>
        </w:tc>
        <w:tc>
          <w:tcPr>
            <w:tcW w:w="992" w:type="dxa"/>
            <w:shd w:val="clear" w:color="auto" w:fill="FFFFFF"/>
          </w:tcPr>
          <w:p w14:paraId="7A2769F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CDC73</w:t>
            </w:r>
          </w:p>
        </w:tc>
        <w:tc>
          <w:tcPr>
            <w:tcW w:w="1134" w:type="dxa"/>
            <w:shd w:val="clear" w:color="auto" w:fill="FFFFFF"/>
          </w:tcPr>
          <w:p w14:paraId="55193E5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CDH1</w:t>
            </w:r>
          </w:p>
        </w:tc>
        <w:tc>
          <w:tcPr>
            <w:tcW w:w="1006" w:type="dxa"/>
            <w:shd w:val="clear" w:color="auto" w:fill="FFFFFF"/>
          </w:tcPr>
          <w:p w14:paraId="447A459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CDK12</w:t>
            </w:r>
          </w:p>
        </w:tc>
        <w:tc>
          <w:tcPr>
            <w:tcW w:w="1109" w:type="dxa"/>
            <w:shd w:val="clear" w:color="auto" w:fill="FFFFFF"/>
          </w:tcPr>
          <w:p w14:paraId="21CC502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CDK4</w:t>
            </w:r>
          </w:p>
        </w:tc>
        <w:tc>
          <w:tcPr>
            <w:tcW w:w="1287" w:type="dxa"/>
            <w:shd w:val="clear" w:color="auto" w:fill="FFFFFF"/>
          </w:tcPr>
          <w:p w14:paraId="362AC42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CDK6</w:t>
            </w:r>
          </w:p>
        </w:tc>
        <w:tc>
          <w:tcPr>
            <w:tcW w:w="1277" w:type="dxa"/>
            <w:shd w:val="clear" w:color="auto" w:fill="FFFFFF"/>
          </w:tcPr>
          <w:p w14:paraId="21B3CE8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CDK8</w:t>
            </w:r>
          </w:p>
        </w:tc>
      </w:tr>
      <w:tr w:rsidR="00AE5BB6" w:rsidRPr="00682770" w14:paraId="6CF63F30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6E4A26A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CDKN1B</w:t>
            </w:r>
          </w:p>
        </w:tc>
        <w:tc>
          <w:tcPr>
            <w:tcW w:w="1134" w:type="dxa"/>
            <w:shd w:val="clear" w:color="auto" w:fill="FFFFFF"/>
          </w:tcPr>
          <w:p w14:paraId="2DBA3A2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CDKN2A</w:t>
            </w:r>
          </w:p>
        </w:tc>
        <w:tc>
          <w:tcPr>
            <w:tcW w:w="992" w:type="dxa"/>
            <w:shd w:val="clear" w:color="auto" w:fill="FFFFFF"/>
          </w:tcPr>
          <w:p w14:paraId="5C5691E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CDKN2B</w:t>
            </w:r>
          </w:p>
        </w:tc>
        <w:tc>
          <w:tcPr>
            <w:tcW w:w="992" w:type="dxa"/>
            <w:shd w:val="clear" w:color="auto" w:fill="FFFFFF"/>
          </w:tcPr>
          <w:p w14:paraId="00286F0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CDKN2C</w:t>
            </w:r>
          </w:p>
        </w:tc>
        <w:tc>
          <w:tcPr>
            <w:tcW w:w="1134" w:type="dxa"/>
            <w:shd w:val="clear" w:color="auto" w:fill="FFFFFF"/>
          </w:tcPr>
          <w:p w14:paraId="2A3797F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ru-RU"/>
              </w:rPr>
              <w:t>СЕВРА</w:t>
            </w:r>
          </w:p>
        </w:tc>
        <w:tc>
          <w:tcPr>
            <w:tcW w:w="1006" w:type="dxa"/>
            <w:shd w:val="clear" w:color="auto" w:fill="FFFFFF"/>
          </w:tcPr>
          <w:p w14:paraId="31CE8CD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CHD2</w:t>
            </w:r>
          </w:p>
        </w:tc>
        <w:tc>
          <w:tcPr>
            <w:tcW w:w="1109" w:type="dxa"/>
            <w:shd w:val="clear" w:color="auto" w:fill="FFFFFF"/>
          </w:tcPr>
          <w:p w14:paraId="5BFE0AB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CHEK1</w:t>
            </w:r>
          </w:p>
        </w:tc>
        <w:tc>
          <w:tcPr>
            <w:tcW w:w="1287" w:type="dxa"/>
            <w:shd w:val="clear" w:color="auto" w:fill="FFFFFF"/>
          </w:tcPr>
          <w:p w14:paraId="3BEDFCE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CHEK2</w:t>
            </w:r>
          </w:p>
        </w:tc>
        <w:tc>
          <w:tcPr>
            <w:tcW w:w="1277" w:type="dxa"/>
            <w:shd w:val="clear" w:color="auto" w:fill="FFFFFF"/>
          </w:tcPr>
          <w:p w14:paraId="340CDFE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CIC</w:t>
            </w:r>
          </w:p>
        </w:tc>
      </w:tr>
      <w:tr w:rsidR="00AE5BB6" w:rsidRPr="00682770" w14:paraId="65DD76A5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3DE2FCF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CIITA</w:t>
            </w:r>
          </w:p>
        </w:tc>
        <w:tc>
          <w:tcPr>
            <w:tcW w:w="1134" w:type="dxa"/>
            <w:shd w:val="clear" w:color="auto" w:fill="FFFFFF"/>
          </w:tcPr>
          <w:p w14:paraId="480F523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CKS1B</w:t>
            </w:r>
          </w:p>
        </w:tc>
        <w:tc>
          <w:tcPr>
            <w:tcW w:w="992" w:type="dxa"/>
            <w:shd w:val="clear" w:color="auto" w:fill="FFFFFF"/>
          </w:tcPr>
          <w:p w14:paraId="0ED1001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CPS1</w:t>
            </w:r>
          </w:p>
        </w:tc>
        <w:tc>
          <w:tcPr>
            <w:tcW w:w="992" w:type="dxa"/>
            <w:shd w:val="clear" w:color="auto" w:fill="FFFFFF"/>
          </w:tcPr>
          <w:p w14:paraId="02FC2CA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CREBBP</w:t>
            </w:r>
          </w:p>
        </w:tc>
        <w:tc>
          <w:tcPr>
            <w:tcW w:w="1134" w:type="dxa"/>
            <w:shd w:val="clear" w:color="auto" w:fill="FFFFFF"/>
          </w:tcPr>
          <w:p w14:paraId="1F489C3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CRKL</w:t>
            </w:r>
          </w:p>
        </w:tc>
        <w:tc>
          <w:tcPr>
            <w:tcW w:w="1006" w:type="dxa"/>
            <w:shd w:val="clear" w:color="auto" w:fill="FFFFFF"/>
          </w:tcPr>
          <w:p w14:paraId="3F9CC1C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CRLF2</w:t>
            </w:r>
          </w:p>
        </w:tc>
        <w:tc>
          <w:tcPr>
            <w:tcW w:w="1109" w:type="dxa"/>
            <w:shd w:val="clear" w:color="auto" w:fill="FFFFFF"/>
          </w:tcPr>
          <w:p w14:paraId="7BC2755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CSF1R</w:t>
            </w:r>
          </w:p>
        </w:tc>
        <w:tc>
          <w:tcPr>
            <w:tcW w:w="1287" w:type="dxa"/>
            <w:shd w:val="clear" w:color="auto" w:fill="FFFFFF"/>
          </w:tcPr>
          <w:p w14:paraId="6E1D3F9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CSF3R</w:t>
            </w:r>
          </w:p>
        </w:tc>
        <w:tc>
          <w:tcPr>
            <w:tcW w:w="1277" w:type="dxa"/>
            <w:shd w:val="clear" w:color="auto" w:fill="FFFFFF"/>
          </w:tcPr>
          <w:p w14:paraId="731E20C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CTCF</w:t>
            </w:r>
          </w:p>
        </w:tc>
      </w:tr>
      <w:tr w:rsidR="00AE5BB6" w:rsidRPr="00682770" w14:paraId="0B8719A6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C1D82D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CTNNA1</w:t>
            </w:r>
          </w:p>
        </w:tc>
        <w:tc>
          <w:tcPr>
            <w:tcW w:w="1134" w:type="dxa"/>
            <w:shd w:val="clear" w:color="auto" w:fill="FFFFFF"/>
          </w:tcPr>
          <w:p w14:paraId="133239D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CTNNB1</w:t>
            </w:r>
          </w:p>
        </w:tc>
        <w:tc>
          <w:tcPr>
            <w:tcW w:w="992" w:type="dxa"/>
            <w:shd w:val="clear" w:color="auto" w:fill="FFFFFF"/>
          </w:tcPr>
          <w:p w14:paraId="08E1DA2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CUX1</w:t>
            </w:r>
          </w:p>
        </w:tc>
        <w:tc>
          <w:tcPr>
            <w:tcW w:w="992" w:type="dxa"/>
            <w:shd w:val="clear" w:color="auto" w:fill="FFFFFF"/>
          </w:tcPr>
          <w:p w14:paraId="5B79E27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CXCR4</w:t>
            </w:r>
          </w:p>
        </w:tc>
        <w:tc>
          <w:tcPr>
            <w:tcW w:w="1134" w:type="dxa"/>
            <w:shd w:val="clear" w:color="auto" w:fill="FFFFFF"/>
          </w:tcPr>
          <w:p w14:paraId="6DF24EE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DAXX</w:t>
            </w:r>
          </w:p>
        </w:tc>
        <w:tc>
          <w:tcPr>
            <w:tcW w:w="1006" w:type="dxa"/>
            <w:shd w:val="clear" w:color="auto" w:fill="FFFFFF"/>
          </w:tcPr>
          <w:p w14:paraId="03C9623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DDR2</w:t>
            </w:r>
          </w:p>
        </w:tc>
        <w:tc>
          <w:tcPr>
            <w:tcW w:w="1109" w:type="dxa"/>
            <w:shd w:val="clear" w:color="auto" w:fill="FFFFFF"/>
          </w:tcPr>
          <w:p w14:paraId="5FCA76B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DDX3X</w:t>
            </w:r>
          </w:p>
        </w:tc>
        <w:tc>
          <w:tcPr>
            <w:tcW w:w="1287" w:type="dxa"/>
            <w:shd w:val="clear" w:color="auto" w:fill="FFFFFF"/>
          </w:tcPr>
          <w:p w14:paraId="7539C31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DNM2</w:t>
            </w:r>
          </w:p>
        </w:tc>
        <w:tc>
          <w:tcPr>
            <w:tcW w:w="1277" w:type="dxa"/>
            <w:shd w:val="clear" w:color="auto" w:fill="FFFFFF"/>
          </w:tcPr>
          <w:p w14:paraId="43FE3D6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DNMT3A</w:t>
            </w:r>
          </w:p>
        </w:tc>
      </w:tr>
      <w:tr w:rsidR="00AE5BB6" w:rsidRPr="00682770" w14:paraId="7EC71C11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58EFBEB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DOT1L</w:t>
            </w:r>
          </w:p>
        </w:tc>
        <w:tc>
          <w:tcPr>
            <w:tcW w:w="1134" w:type="dxa"/>
            <w:shd w:val="clear" w:color="auto" w:fill="FFFFFF"/>
          </w:tcPr>
          <w:p w14:paraId="00750C7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DTX1</w:t>
            </w:r>
          </w:p>
        </w:tc>
        <w:tc>
          <w:tcPr>
            <w:tcW w:w="992" w:type="dxa"/>
            <w:shd w:val="clear" w:color="auto" w:fill="FFFFFF"/>
          </w:tcPr>
          <w:p w14:paraId="256AEBD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DUSP2</w:t>
            </w:r>
          </w:p>
        </w:tc>
        <w:tc>
          <w:tcPr>
            <w:tcW w:w="992" w:type="dxa"/>
            <w:shd w:val="clear" w:color="auto" w:fill="FFFFFF"/>
          </w:tcPr>
          <w:p w14:paraId="11E792E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DUSP9</w:t>
            </w:r>
          </w:p>
        </w:tc>
        <w:tc>
          <w:tcPr>
            <w:tcW w:w="1134" w:type="dxa"/>
            <w:shd w:val="clear" w:color="auto" w:fill="FFFFFF"/>
          </w:tcPr>
          <w:p w14:paraId="7BFC1C9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EBF1</w:t>
            </w:r>
          </w:p>
        </w:tc>
        <w:tc>
          <w:tcPr>
            <w:tcW w:w="1006" w:type="dxa"/>
            <w:shd w:val="clear" w:color="auto" w:fill="FFFFFF"/>
          </w:tcPr>
          <w:p w14:paraId="11E1E5E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ECT2L</w:t>
            </w:r>
          </w:p>
        </w:tc>
        <w:tc>
          <w:tcPr>
            <w:tcW w:w="1109" w:type="dxa"/>
            <w:shd w:val="clear" w:color="auto" w:fill="FFFFFF"/>
          </w:tcPr>
          <w:p w14:paraId="223D6F5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EED</w:t>
            </w:r>
          </w:p>
        </w:tc>
        <w:tc>
          <w:tcPr>
            <w:tcW w:w="1287" w:type="dxa"/>
            <w:shd w:val="clear" w:color="auto" w:fill="FFFFFF"/>
          </w:tcPr>
          <w:p w14:paraId="29E60F3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EGFR</w:t>
            </w:r>
          </w:p>
        </w:tc>
        <w:tc>
          <w:tcPr>
            <w:tcW w:w="1277" w:type="dxa"/>
            <w:shd w:val="clear" w:color="auto" w:fill="FFFFFF"/>
          </w:tcPr>
          <w:p w14:paraId="79E26EF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ELP2</w:t>
            </w:r>
          </w:p>
        </w:tc>
      </w:tr>
      <w:tr w:rsidR="00AE5BB6" w:rsidRPr="00682770" w14:paraId="3401C8DA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378CB69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EP300</w:t>
            </w:r>
          </w:p>
        </w:tc>
        <w:tc>
          <w:tcPr>
            <w:tcW w:w="1134" w:type="dxa"/>
            <w:shd w:val="clear" w:color="auto" w:fill="FFFFFF"/>
          </w:tcPr>
          <w:p w14:paraId="2C45361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EPHA3</w:t>
            </w:r>
          </w:p>
        </w:tc>
        <w:tc>
          <w:tcPr>
            <w:tcW w:w="992" w:type="dxa"/>
            <w:shd w:val="clear" w:color="auto" w:fill="FFFFFF"/>
          </w:tcPr>
          <w:p w14:paraId="7638E08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EPHA5</w:t>
            </w:r>
          </w:p>
        </w:tc>
        <w:tc>
          <w:tcPr>
            <w:tcW w:w="992" w:type="dxa"/>
            <w:shd w:val="clear" w:color="auto" w:fill="FFFFFF"/>
          </w:tcPr>
          <w:p w14:paraId="7F0A828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EPHA7</w:t>
            </w:r>
          </w:p>
        </w:tc>
        <w:tc>
          <w:tcPr>
            <w:tcW w:w="1134" w:type="dxa"/>
            <w:shd w:val="clear" w:color="auto" w:fill="FFFFFF"/>
          </w:tcPr>
          <w:p w14:paraId="513DFC4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EPHB1</w:t>
            </w:r>
          </w:p>
        </w:tc>
        <w:tc>
          <w:tcPr>
            <w:tcW w:w="1006" w:type="dxa"/>
            <w:shd w:val="clear" w:color="auto" w:fill="FFFFFF"/>
          </w:tcPr>
          <w:p w14:paraId="5205545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ERBB2</w:t>
            </w:r>
          </w:p>
        </w:tc>
        <w:tc>
          <w:tcPr>
            <w:tcW w:w="1109" w:type="dxa"/>
            <w:shd w:val="clear" w:color="auto" w:fill="FFFFFF"/>
          </w:tcPr>
          <w:p w14:paraId="318262A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ERBB3</w:t>
            </w:r>
          </w:p>
        </w:tc>
        <w:tc>
          <w:tcPr>
            <w:tcW w:w="1287" w:type="dxa"/>
            <w:shd w:val="clear" w:color="auto" w:fill="FFFFFF"/>
          </w:tcPr>
          <w:p w14:paraId="7210807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ERBB4</w:t>
            </w:r>
          </w:p>
        </w:tc>
        <w:tc>
          <w:tcPr>
            <w:tcW w:w="1277" w:type="dxa"/>
            <w:shd w:val="clear" w:color="auto" w:fill="FFFFFF"/>
          </w:tcPr>
          <w:p w14:paraId="7E1CDAC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ERG</w:t>
            </w:r>
          </w:p>
        </w:tc>
      </w:tr>
      <w:tr w:rsidR="00AE5BB6" w:rsidRPr="00682770" w14:paraId="520E87BA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438334D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ESR1</w:t>
            </w:r>
          </w:p>
        </w:tc>
        <w:tc>
          <w:tcPr>
            <w:tcW w:w="1134" w:type="dxa"/>
            <w:shd w:val="clear" w:color="auto" w:fill="FFFFFF"/>
          </w:tcPr>
          <w:p w14:paraId="1B8E767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ETS1</w:t>
            </w:r>
          </w:p>
        </w:tc>
        <w:tc>
          <w:tcPr>
            <w:tcW w:w="992" w:type="dxa"/>
            <w:shd w:val="clear" w:color="auto" w:fill="FFFFFF"/>
          </w:tcPr>
          <w:p w14:paraId="4364929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ETV6</w:t>
            </w:r>
          </w:p>
        </w:tc>
        <w:tc>
          <w:tcPr>
            <w:tcW w:w="992" w:type="dxa"/>
            <w:shd w:val="clear" w:color="auto" w:fill="FFFFFF"/>
          </w:tcPr>
          <w:p w14:paraId="0457B9D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EXOSC6</w:t>
            </w:r>
          </w:p>
        </w:tc>
        <w:tc>
          <w:tcPr>
            <w:tcW w:w="1134" w:type="dxa"/>
            <w:shd w:val="clear" w:color="auto" w:fill="FFFFFF"/>
          </w:tcPr>
          <w:p w14:paraId="3482306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EZH2</w:t>
            </w:r>
          </w:p>
        </w:tc>
        <w:tc>
          <w:tcPr>
            <w:tcW w:w="1006" w:type="dxa"/>
            <w:shd w:val="clear" w:color="auto" w:fill="FFFFFF"/>
          </w:tcPr>
          <w:p w14:paraId="0188709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FAF1</w:t>
            </w:r>
          </w:p>
        </w:tc>
        <w:tc>
          <w:tcPr>
            <w:tcW w:w="1109" w:type="dxa"/>
            <w:shd w:val="clear" w:color="auto" w:fill="FFFFFF"/>
          </w:tcPr>
          <w:p w14:paraId="6A54CE3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FAM46C</w:t>
            </w:r>
          </w:p>
        </w:tc>
        <w:tc>
          <w:tcPr>
            <w:tcW w:w="1287" w:type="dxa"/>
            <w:shd w:val="clear" w:color="auto" w:fill="FFFFFF"/>
          </w:tcPr>
          <w:p w14:paraId="5276E62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FANCA</w:t>
            </w:r>
          </w:p>
        </w:tc>
        <w:tc>
          <w:tcPr>
            <w:tcW w:w="1277" w:type="dxa"/>
            <w:shd w:val="clear" w:color="auto" w:fill="FFFFFF"/>
          </w:tcPr>
          <w:p w14:paraId="3668158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FANCC</w:t>
            </w:r>
          </w:p>
        </w:tc>
      </w:tr>
      <w:tr w:rsidR="00AE5BB6" w:rsidRPr="00682770" w14:paraId="2FE115CD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1279C07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FANCD2</w:t>
            </w:r>
          </w:p>
        </w:tc>
        <w:tc>
          <w:tcPr>
            <w:tcW w:w="1134" w:type="dxa"/>
            <w:shd w:val="clear" w:color="auto" w:fill="FFFFFF"/>
          </w:tcPr>
          <w:p w14:paraId="63D868A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FANCE</w:t>
            </w:r>
          </w:p>
        </w:tc>
        <w:tc>
          <w:tcPr>
            <w:tcW w:w="992" w:type="dxa"/>
            <w:shd w:val="clear" w:color="auto" w:fill="FFFFFF"/>
          </w:tcPr>
          <w:p w14:paraId="00345C1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FANCF</w:t>
            </w:r>
          </w:p>
        </w:tc>
        <w:tc>
          <w:tcPr>
            <w:tcW w:w="992" w:type="dxa"/>
            <w:shd w:val="clear" w:color="auto" w:fill="FFFFFF"/>
          </w:tcPr>
          <w:p w14:paraId="73BE7EE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FANCG</w:t>
            </w:r>
          </w:p>
        </w:tc>
        <w:tc>
          <w:tcPr>
            <w:tcW w:w="1134" w:type="dxa"/>
            <w:shd w:val="clear" w:color="auto" w:fill="FFFFFF"/>
          </w:tcPr>
          <w:p w14:paraId="6E1750D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FANCL</w:t>
            </w:r>
          </w:p>
        </w:tc>
        <w:tc>
          <w:tcPr>
            <w:tcW w:w="1006" w:type="dxa"/>
            <w:shd w:val="clear" w:color="auto" w:fill="FFFFFF"/>
          </w:tcPr>
          <w:p w14:paraId="0F861A8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FAS (TNFRSF6)</w:t>
            </w:r>
          </w:p>
        </w:tc>
        <w:tc>
          <w:tcPr>
            <w:tcW w:w="1109" w:type="dxa"/>
            <w:shd w:val="clear" w:color="auto" w:fill="FFFFFF"/>
          </w:tcPr>
          <w:p w14:paraId="26B5A58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FBXO11</w:t>
            </w:r>
          </w:p>
        </w:tc>
        <w:tc>
          <w:tcPr>
            <w:tcW w:w="1287" w:type="dxa"/>
            <w:shd w:val="clear" w:color="auto" w:fill="FFFFFF"/>
          </w:tcPr>
          <w:p w14:paraId="219D2EF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FBXO31</w:t>
            </w:r>
          </w:p>
        </w:tc>
        <w:tc>
          <w:tcPr>
            <w:tcW w:w="1277" w:type="dxa"/>
            <w:shd w:val="clear" w:color="auto" w:fill="FFFFFF"/>
          </w:tcPr>
          <w:p w14:paraId="261FE00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FBXW7</w:t>
            </w:r>
          </w:p>
        </w:tc>
      </w:tr>
      <w:tr w:rsidR="00AE5BB6" w:rsidRPr="00682770" w14:paraId="195F471C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690E1CF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FGF10</w:t>
            </w:r>
          </w:p>
        </w:tc>
        <w:tc>
          <w:tcPr>
            <w:tcW w:w="1134" w:type="dxa"/>
            <w:shd w:val="clear" w:color="auto" w:fill="FFFFFF"/>
          </w:tcPr>
          <w:p w14:paraId="5D7ABC4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FGF14</w:t>
            </w:r>
          </w:p>
        </w:tc>
        <w:tc>
          <w:tcPr>
            <w:tcW w:w="992" w:type="dxa"/>
            <w:shd w:val="clear" w:color="auto" w:fill="FFFFFF"/>
          </w:tcPr>
          <w:p w14:paraId="4895A34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FGF19</w:t>
            </w:r>
          </w:p>
        </w:tc>
        <w:tc>
          <w:tcPr>
            <w:tcW w:w="992" w:type="dxa"/>
            <w:shd w:val="clear" w:color="auto" w:fill="FFFFFF"/>
          </w:tcPr>
          <w:p w14:paraId="2FA55FB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FGF23</w:t>
            </w:r>
          </w:p>
        </w:tc>
        <w:tc>
          <w:tcPr>
            <w:tcW w:w="1134" w:type="dxa"/>
            <w:shd w:val="clear" w:color="auto" w:fill="FFFFFF"/>
          </w:tcPr>
          <w:p w14:paraId="7656AF0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FGF3</w:t>
            </w:r>
          </w:p>
        </w:tc>
        <w:tc>
          <w:tcPr>
            <w:tcW w:w="1006" w:type="dxa"/>
            <w:shd w:val="clear" w:color="auto" w:fill="FFFFFF"/>
          </w:tcPr>
          <w:p w14:paraId="768653F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FGF4</w:t>
            </w:r>
          </w:p>
        </w:tc>
        <w:tc>
          <w:tcPr>
            <w:tcW w:w="1109" w:type="dxa"/>
            <w:shd w:val="clear" w:color="auto" w:fill="FFFFFF"/>
          </w:tcPr>
          <w:p w14:paraId="1A4F5D0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FGF6</w:t>
            </w:r>
          </w:p>
        </w:tc>
        <w:tc>
          <w:tcPr>
            <w:tcW w:w="1287" w:type="dxa"/>
            <w:shd w:val="clear" w:color="auto" w:fill="FFFFFF"/>
          </w:tcPr>
          <w:p w14:paraId="71B0C7F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FGFR1</w:t>
            </w:r>
          </w:p>
        </w:tc>
        <w:tc>
          <w:tcPr>
            <w:tcW w:w="1277" w:type="dxa"/>
            <w:shd w:val="clear" w:color="auto" w:fill="FFFFFF"/>
          </w:tcPr>
          <w:p w14:paraId="25F3E9D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FGFR2</w:t>
            </w:r>
          </w:p>
        </w:tc>
      </w:tr>
      <w:tr w:rsidR="00AE5BB6" w:rsidRPr="00682770" w14:paraId="32CCA6D6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737BAC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FGFR3</w:t>
            </w:r>
          </w:p>
        </w:tc>
        <w:tc>
          <w:tcPr>
            <w:tcW w:w="1134" w:type="dxa"/>
            <w:shd w:val="clear" w:color="auto" w:fill="FFFFFF"/>
          </w:tcPr>
          <w:p w14:paraId="3004B08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FGFR4</w:t>
            </w:r>
          </w:p>
        </w:tc>
        <w:tc>
          <w:tcPr>
            <w:tcW w:w="992" w:type="dxa"/>
            <w:shd w:val="clear" w:color="auto" w:fill="FFFFFF"/>
          </w:tcPr>
          <w:p w14:paraId="3EF4A48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FHIT</w:t>
            </w:r>
          </w:p>
        </w:tc>
        <w:tc>
          <w:tcPr>
            <w:tcW w:w="992" w:type="dxa"/>
            <w:shd w:val="clear" w:color="auto" w:fill="FFFFFF"/>
          </w:tcPr>
          <w:p w14:paraId="4A588A1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FLCN</w:t>
            </w:r>
          </w:p>
        </w:tc>
        <w:tc>
          <w:tcPr>
            <w:tcW w:w="1134" w:type="dxa"/>
            <w:shd w:val="clear" w:color="auto" w:fill="FFFFFF"/>
          </w:tcPr>
          <w:p w14:paraId="41B64CE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FLT1</w:t>
            </w:r>
          </w:p>
        </w:tc>
        <w:tc>
          <w:tcPr>
            <w:tcW w:w="1006" w:type="dxa"/>
            <w:shd w:val="clear" w:color="auto" w:fill="FFFFFF"/>
          </w:tcPr>
          <w:p w14:paraId="09B1FF4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FLT3</w:t>
            </w:r>
          </w:p>
        </w:tc>
        <w:tc>
          <w:tcPr>
            <w:tcW w:w="1109" w:type="dxa"/>
            <w:shd w:val="clear" w:color="auto" w:fill="FFFFFF"/>
          </w:tcPr>
          <w:p w14:paraId="0C9A54A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FLT4</w:t>
            </w:r>
          </w:p>
        </w:tc>
        <w:tc>
          <w:tcPr>
            <w:tcW w:w="1287" w:type="dxa"/>
            <w:shd w:val="clear" w:color="auto" w:fill="FFFFFF"/>
          </w:tcPr>
          <w:p w14:paraId="17AF588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FLYWCH1</w:t>
            </w:r>
          </w:p>
        </w:tc>
        <w:tc>
          <w:tcPr>
            <w:tcW w:w="1277" w:type="dxa"/>
            <w:shd w:val="clear" w:color="auto" w:fill="FFFFFF"/>
          </w:tcPr>
          <w:p w14:paraId="3CE4DBA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F0XL2</w:t>
            </w:r>
          </w:p>
        </w:tc>
      </w:tr>
      <w:tr w:rsidR="00AE5BB6" w:rsidRPr="00682770" w14:paraId="2996C9FB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029268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FOXO1</w:t>
            </w:r>
          </w:p>
        </w:tc>
        <w:tc>
          <w:tcPr>
            <w:tcW w:w="1134" w:type="dxa"/>
            <w:shd w:val="clear" w:color="auto" w:fill="FFFFFF"/>
          </w:tcPr>
          <w:p w14:paraId="75B8BBA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FOXO3</w:t>
            </w:r>
          </w:p>
        </w:tc>
        <w:tc>
          <w:tcPr>
            <w:tcW w:w="992" w:type="dxa"/>
            <w:shd w:val="clear" w:color="auto" w:fill="FFFFFF"/>
          </w:tcPr>
          <w:p w14:paraId="4B03B3A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FOXP1</w:t>
            </w:r>
          </w:p>
        </w:tc>
        <w:tc>
          <w:tcPr>
            <w:tcW w:w="992" w:type="dxa"/>
            <w:shd w:val="clear" w:color="auto" w:fill="FFFFFF"/>
          </w:tcPr>
          <w:p w14:paraId="680F301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FRS2</w:t>
            </w:r>
          </w:p>
        </w:tc>
        <w:tc>
          <w:tcPr>
            <w:tcW w:w="1134" w:type="dxa"/>
            <w:shd w:val="clear" w:color="auto" w:fill="FFFFFF"/>
          </w:tcPr>
          <w:p w14:paraId="29B4747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GADD45B</w:t>
            </w:r>
          </w:p>
        </w:tc>
        <w:tc>
          <w:tcPr>
            <w:tcW w:w="1006" w:type="dxa"/>
            <w:shd w:val="clear" w:color="auto" w:fill="FFFFFF"/>
          </w:tcPr>
          <w:p w14:paraId="0AE5B79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GATA1</w:t>
            </w:r>
          </w:p>
        </w:tc>
        <w:tc>
          <w:tcPr>
            <w:tcW w:w="1109" w:type="dxa"/>
            <w:shd w:val="clear" w:color="auto" w:fill="FFFFFF"/>
          </w:tcPr>
          <w:p w14:paraId="29C160C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GATA2</w:t>
            </w:r>
          </w:p>
        </w:tc>
        <w:tc>
          <w:tcPr>
            <w:tcW w:w="1287" w:type="dxa"/>
            <w:shd w:val="clear" w:color="auto" w:fill="FFFFFF"/>
          </w:tcPr>
          <w:p w14:paraId="7AAA268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GATA3</w:t>
            </w:r>
          </w:p>
        </w:tc>
        <w:tc>
          <w:tcPr>
            <w:tcW w:w="1277" w:type="dxa"/>
            <w:shd w:val="clear" w:color="auto" w:fill="FFFFFF"/>
          </w:tcPr>
          <w:p w14:paraId="6C94F56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GID4 (C17orf39)</w:t>
            </w:r>
          </w:p>
        </w:tc>
      </w:tr>
      <w:tr w:rsidR="00AE5BB6" w:rsidRPr="00682770" w14:paraId="4C48702A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18CF752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GNA11</w:t>
            </w:r>
          </w:p>
        </w:tc>
        <w:tc>
          <w:tcPr>
            <w:tcW w:w="1134" w:type="dxa"/>
            <w:shd w:val="clear" w:color="auto" w:fill="FFFFFF"/>
          </w:tcPr>
          <w:p w14:paraId="69CD4FB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GNA12</w:t>
            </w:r>
          </w:p>
        </w:tc>
        <w:tc>
          <w:tcPr>
            <w:tcW w:w="992" w:type="dxa"/>
            <w:shd w:val="clear" w:color="auto" w:fill="FFFFFF"/>
          </w:tcPr>
          <w:p w14:paraId="04794DA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GNA13</w:t>
            </w:r>
          </w:p>
        </w:tc>
        <w:tc>
          <w:tcPr>
            <w:tcW w:w="992" w:type="dxa"/>
            <w:shd w:val="clear" w:color="auto" w:fill="FFFFFF"/>
          </w:tcPr>
          <w:p w14:paraId="3CA4851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GNAQ</w:t>
            </w:r>
          </w:p>
        </w:tc>
        <w:tc>
          <w:tcPr>
            <w:tcW w:w="1134" w:type="dxa"/>
            <w:shd w:val="clear" w:color="auto" w:fill="FFFFFF"/>
          </w:tcPr>
          <w:p w14:paraId="0E9193A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GNAS</w:t>
            </w:r>
          </w:p>
        </w:tc>
        <w:tc>
          <w:tcPr>
            <w:tcW w:w="1006" w:type="dxa"/>
            <w:shd w:val="clear" w:color="auto" w:fill="FFFFFF"/>
          </w:tcPr>
          <w:p w14:paraId="01DA232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GPR124</w:t>
            </w:r>
          </w:p>
        </w:tc>
        <w:tc>
          <w:tcPr>
            <w:tcW w:w="1109" w:type="dxa"/>
            <w:shd w:val="clear" w:color="auto" w:fill="FFFFFF"/>
          </w:tcPr>
          <w:p w14:paraId="2883F6A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GRIN2A</w:t>
            </w:r>
          </w:p>
        </w:tc>
        <w:tc>
          <w:tcPr>
            <w:tcW w:w="1287" w:type="dxa"/>
            <w:shd w:val="clear" w:color="auto" w:fill="FFFFFF"/>
          </w:tcPr>
          <w:p w14:paraId="69990EF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GSK3B</w:t>
            </w:r>
          </w:p>
        </w:tc>
        <w:tc>
          <w:tcPr>
            <w:tcW w:w="1277" w:type="dxa"/>
            <w:shd w:val="clear" w:color="auto" w:fill="FFFFFF"/>
          </w:tcPr>
          <w:p w14:paraId="2FE055C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GTSE1</w:t>
            </w:r>
          </w:p>
        </w:tc>
      </w:tr>
      <w:tr w:rsidR="00AE5BB6" w:rsidRPr="00682770" w14:paraId="7B3E9F8D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1203DB2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HDAC1</w:t>
            </w:r>
          </w:p>
        </w:tc>
        <w:tc>
          <w:tcPr>
            <w:tcW w:w="1134" w:type="dxa"/>
            <w:shd w:val="clear" w:color="auto" w:fill="FFFFFF"/>
          </w:tcPr>
          <w:p w14:paraId="38FBC74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HDAC4</w:t>
            </w:r>
          </w:p>
        </w:tc>
        <w:tc>
          <w:tcPr>
            <w:tcW w:w="992" w:type="dxa"/>
            <w:shd w:val="clear" w:color="auto" w:fill="FFFFFF"/>
          </w:tcPr>
          <w:p w14:paraId="2E18D3A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HDAC7</w:t>
            </w:r>
          </w:p>
        </w:tc>
        <w:tc>
          <w:tcPr>
            <w:tcW w:w="992" w:type="dxa"/>
            <w:shd w:val="clear" w:color="auto" w:fill="FFFFFF"/>
          </w:tcPr>
          <w:p w14:paraId="097C4D8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HGF</w:t>
            </w:r>
          </w:p>
        </w:tc>
        <w:tc>
          <w:tcPr>
            <w:tcW w:w="1134" w:type="dxa"/>
            <w:shd w:val="clear" w:color="auto" w:fill="FFFFFF"/>
          </w:tcPr>
          <w:p w14:paraId="00B67C0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HIST1H1C</w:t>
            </w:r>
          </w:p>
        </w:tc>
        <w:tc>
          <w:tcPr>
            <w:tcW w:w="1006" w:type="dxa"/>
            <w:shd w:val="clear" w:color="auto" w:fill="FFFFFF"/>
          </w:tcPr>
          <w:p w14:paraId="73BFC49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HIST1H1D</w:t>
            </w:r>
          </w:p>
        </w:tc>
        <w:tc>
          <w:tcPr>
            <w:tcW w:w="1109" w:type="dxa"/>
            <w:shd w:val="clear" w:color="auto" w:fill="FFFFFF"/>
          </w:tcPr>
          <w:p w14:paraId="1EE4F43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HIST1H1E</w:t>
            </w:r>
          </w:p>
        </w:tc>
        <w:tc>
          <w:tcPr>
            <w:tcW w:w="1287" w:type="dxa"/>
            <w:shd w:val="clear" w:color="auto" w:fill="FFFFFF"/>
          </w:tcPr>
          <w:p w14:paraId="507921C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HIST1H2AC</w:t>
            </w:r>
          </w:p>
        </w:tc>
        <w:tc>
          <w:tcPr>
            <w:tcW w:w="1277" w:type="dxa"/>
            <w:shd w:val="clear" w:color="auto" w:fill="FFFFFF"/>
          </w:tcPr>
          <w:p w14:paraId="521142D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HIST1H2AG</w:t>
            </w:r>
          </w:p>
        </w:tc>
      </w:tr>
      <w:tr w:rsidR="00AE5BB6" w:rsidRPr="00682770" w14:paraId="0D42B511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C7BD5D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HIST1H2AL</w:t>
            </w:r>
          </w:p>
        </w:tc>
        <w:tc>
          <w:tcPr>
            <w:tcW w:w="1134" w:type="dxa"/>
            <w:shd w:val="clear" w:color="auto" w:fill="FFFFFF"/>
          </w:tcPr>
          <w:p w14:paraId="25C6747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HIST1H2AM</w:t>
            </w:r>
          </w:p>
        </w:tc>
        <w:tc>
          <w:tcPr>
            <w:tcW w:w="992" w:type="dxa"/>
            <w:shd w:val="clear" w:color="auto" w:fill="FFFFFF"/>
          </w:tcPr>
          <w:p w14:paraId="496FB6C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HIST1H2BC</w:t>
            </w:r>
          </w:p>
        </w:tc>
        <w:tc>
          <w:tcPr>
            <w:tcW w:w="992" w:type="dxa"/>
            <w:shd w:val="clear" w:color="auto" w:fill="FFFFFF"/>
          </w:tcPr>
          <w:p w14:paraId="5DC3C23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HIST1H2BJ</w:t>
            </w:r>
          </w:p>
        </w:tc>
        <w:tc>
          <w:tcPr>
            <w:tcW w:w="1134" w:type="dxa"/>
            <w:shd w:val="clear" w:color="auto" w:fill="FFFFFF"/>
          </w:tcPr>
          <w:p w14:paraId="39FD99B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HIST1H2BK</w:t>
            </w:r>
          </w:p>
        </w:tc>
        <w:tc>
          <w:tcPr>
            <w:tcW w:w="1006" w:type="dxa"/>
            <w:shd w:val="clear" w:color="auto" w:fill="FFFFFF"/>
          </w:tcPr>
          <w:p w14:paraId="50FF832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HIST1H2BO</w:t>
            </w:r>
          </w:p>
        </w:tc>
        <w:tc>
          <w:tcPr>
            <w:tcW w:w="1109" w:type="dxa"/>
            <w:shd w:val="clear" w:color="auto" w:fill="FFFFFF"/>
          </w:tcPr>
          <w:p w14:paraId="755788C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HIST1H3B</w:t>
            </w:r>
          </w:p>
        </w:tc>
        <w:tc>
          <w:tcPr>
            <w:tcW w:w="1287" w:type="dxa"/>
            <w:shd w:val="clear" w:color="auto" w:fill="FFFFFF"/>
          </w:tcPr>
          <w:p w14:paraId="3A26D55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HNF1A</w:t>
            </w:r>
          </w:p>
        </w:tc>
        <w:tc>
          <w:tcPr>
            <w:tcW w:w="1277" w:type="dxa"/>
            <w:shd w:val="clear" w:color="auto" w:fill="FFFFFF"/>
          </w:tcPr>
          <w:p w14:paraId="7ED35A7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HRAS</w:t>
            </w:r>
          </w:p>
        </w:tc>
      </w:tr>
      <w:tr w:rsidR="00AE5BB6" w:rsidRPr="00682770" w14:paraId="7E229182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5329103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HSP90AA1</w:t>
            </w:r>
          </w:p>
        </w:tc>
        <w:tc>
          <w:tcPr>
            <w:tcW w:w="1134" w:type="dxa"/>
            <w:shd w:val="clear" w:color="auto" w:fill="FFFFFF"/>
          </w:tcPr>
          <w:p w14:paraId="6960BD7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ICK</w:t>
            </w:r>
          </w:p>
        </w:tc>
        <w:tc>
          <w:tcPr>
            <w:tcW w:w="992" w:type="dxa"/>
            <w:shd w:val="clear" w:color="auto" w:fill="FFFFFF"/>
          </w:tcPr>
          <w:p w14:paraId="3F50644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ID3</w:t>
            </w:r>
          </w:p>
        </w:tc>
        <w:tc>
          <w:tcPr>
            <w:tcW w:w="992" w:type="dxa"/>
            <w:shd w:val="clear" w:color="auto" w:fill="FFFFFF"/>
          </w:tcPr>
          <w:p w14:paraId="0A22E10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IDH1</w:t>
            </w:r>
          </w:p>
        </w:tc>
        <w:tc>
          <w:tcPr>
            <w:tcW w:w="1134" w:type="dxa"/>
            <w:shd w:val="clear" w:color="auto" w:fill="FFFFFF"/>
          </w:tcPr>
          <w:p w14:paraId="772004C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IDH2</w:t>
            </w:r>
          </w:p>
        </w:tc>
        <w:tc>
          <w:tcPr>
            <w:tcW w:w="1006" w:type="dxa"/>
            <w:shd w:val="clear" w:color="auto" w:fill="FFFFFF"/>
          </w:tcPr>
          <w:p w14:paraId="2264902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IGF1R</w:t>
            </w:r>
          </w:p>
        </w:tc>
        <w:tc>
          <w:tcPr>
            <w:tcW w:w="1109" w:type="dxa"/>
            <w:shd w:val="clear" w:color="auto" w:fill="FFFFFF"/>
          </w:tcPr>
          <w:p w14:paraId="06FAE8D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IKBKE</w:t>
            </w:r>
          </w:p>
        </w:tc>
        <w:tc>
          <w:tcPr>
            <w:tcW w:w="1287" w:type="dxa"/>
            <w:shd w:val="clear" w:color="auto" w:fill="FFFFFF"/>
          </w:tcPr>
          <w:p w14:paraId="62C303D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IKZF1</w:t>
            </w:r>
          </w:p>
        </w:tc>
        <w:tc>
          <w:tcPr>
            <w:tcW w:w="1277" w:type="dxa"/>
            <w:shd w:val="clear" w:color="auto" w:fill="FFFFFF"/>
          </w:tcPr>
          <w:p w14:paraId="6E779F2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IKZF2</w:t>
            </w:r>
          </w:p>
        </w:tc>
      </w:tr>
      <w:tr w:rsidR="00AE5BB6" w:rsidRPr="00682770" w14:paraId="1933750E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0F35145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IKZF3</w:t>
            </w:r>
          </w:p>
        </w:tc>
        <w:tc>
          <w:tcPr>
            <w:tcW w:w="1134" w:type="dxa"/>
            <w:shd w:val="clear" w:color="auto" w:fill="FFFFFF"/>
          </w:tcPr>
          <w:p w14:paraId="025A785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IL7R</w:t>
            </w:r>
          </w:p>
        </w:tc>
        <w:tc>
          <w:tcPr>
            <w:tcW w:w="992" w:type="dxa"/>
            <w:shd w:val="clear" w:color="auto" w:fill="FFFFFF"/>
          </w:tcPr>
          <w:p w14:paraId="63C8866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INHBA</w:t>
            </w:r>
          </w:p>
        </w:tc>
        <w:tc>
          <w:tcPr>
            <w:tcW w:w="992" w:type="dxa"/>
            <w:shd w:val="clear" w:color="auto" w:fill="FFFFFF"/>
          </w:tcPr>
          <w:p w14:paraId="1ED9694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INPP4B</w:t>
            </w:r>
          </w:p>
        </w:tc>
        <w:tc>
          <w:tcPr>
            <w:tcW w:w="1134" w:type="dxa"/>
            <w:shd w:val="clear" w:color="auto" w:fill="FFFFFF"/>
          </w:tcPr>
          <w:p w14:paraId="15A982D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INPP5D (SHIP)</w:t>
            </w:r>
          </w:p>
        </w:tc>
        <w:tc>
          <w:tcPr>
            <w:tcW w:w="1006" w:type="dxa"/>
            <w:shd w:val="clear" w:color="auto" w:fill="FFFFFF"/>
          </w:tcPr>
          <w:p w14:paraId="230C6F9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IRF1</w:t>
            </w:r>
          </w:p>
        </w:tc>
        <w:tc>
          <w:tcPr>
            <w:tcW w:w="1109" w:type="dxa"/>
            <w:shd w:val="clear" w:color="auto" w:fill="FFFFFF"/>
          </w:tcPr>
          <w:p w14:paraId="2F2170E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IRF4</w:t>
            </w:r>
          </w:p>
        </w:tc>
        <w:tc>
          <w:tcPr>
            <w:tcW w:w="1287" w:type="dxa"/>
            <w:shd w:val="clear" w:color="auto" w:fill="FFFFFF"/>
          </w:tcPr>
          <w:p w14:paraId="30F6577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IRF8</w:t>
            </w:r>
          </w:p>
        </w:tc>
        <w:tc>
          <w:tcPr>
            <w:tcW w:w="1277" w:type="dxa"/>
            <w:shd w:val="clear" w:color="auto" w:fill="FFFFFF"/>
          </w:tcPr>
          <w:p w14:paraId="758562F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IRS2</w:t>
            </w:r>
          </w:p>
        </w:tc>
      </w:tr>
      <w:tr w:rsidR="00AE5BB6" w:rsidRPr="00682770" w14:paraId="45CAB873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661E585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JAK1</w:t>
            </w:r>
          </w:p>
        </w:tc>
        <w:tc>
          <w:tcPr>
            <w:tcW w:w="1134" w:type="dxa"/>
            <w:shd w:val="clear" w:color="auto" w:fill="FFFFFF"/>
          </w:tcPr>
          <w:p w14:paraId="35304C5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JAK2</w:t>
            </w:r>
          </w:p>
        </w:tc>
        <w:tc>
          <w:tcPr>
            <w:tcW w:w="992" w:type="dxa"/>
            <w:shd w:val="clear" w:color="auto" w:fill="FFFFFF"/>
          </w:tcPr>
          <w:p w14:paraId="18EE533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JAK3</w:t>
            </w:r>
          </w:p>
        </w:tc>
        <w:tc>
          <w:tcPr>
            <w:tcW w:w="992" w:type="dxa"/>
            <w:shd w:val="clear" w:color="auto" w:fill="FFFFFF"/>
          </w:tcPr>
          <w:p w14:paraId="09FA5C9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JARID2</w:t>
            </w:r>
          </w:p>
        </w:tc>
        <w:tc>
          <w:tcPr>
            <w:tcW w:w="1134" w:type="dxa"/>
            <w:shd w:val="clear" w:color="auto" w:fill="FFFFFF"/>
          </w:tcPr>
          <w:p w14:paraId="64BFB66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JUN</w:t>
            </w:r>
          </w:p>
        </w:tc>
        <w:tc>
          <w:tcPr>
            <w:tcW w:w="1006" w:type="dxa"/>
            <w:shd w:val="clear" w:color="auto" w:fill="FFFFFF"/>
          </w:tcPr>
          <w:p w14:paraId="29C525D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KAT6A (MYST3)</w:t>
            </w:r>
          </w:p>
        </w:tc>
        <w:tc>
          <w:tcPr>
            <w:tcW w:w="1109" w:type="dxa"/>
            <w:shd w:val="clear" w:color="auto" w:fill="FFFFFF"/>
          </w:tcPr>
          <w:p w14:paraId="0B49B18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KDM2B</w:t>
            </w:r>
          </w:p>
        </w:tc>
        <w:tc>
          <w:tcPr>
            <w:tcW w:w="1287" w:type="dxa"/>
            <w:shd w:val="clear" w:color="auto" w:fill="FFFFFF"/>
          </w:tcPr>
          <w:p w14:paraId="252D3F2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KDM4C</w:t>
            </w:r>
          </w:p>
        </w:tc>
        <w:tc>
          <w:tcPr>
            <w:tcW w:w="1277" w:type="dxa"/>
            <w:shd w:val="clear" w:color="auto" w:fill="FFFFFF"/>
          </w:tcPr>
          <w:p w14:paraId="53DC4EE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KDM5A</w:t>
            </w:r>
          </w:p>
        </w:tc>
      </w:tr>
      <w:tr w:rsidR="00AE5BB6" w:rsidRPr="00682770" w14:paraId="2230977E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0D12DBC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KDM5C</w:t>
            </w:r>
          </w:p>
        </w:tc>
        <w:tc>
          <w:tcPr>
            <w:tcW w:w="1134" w:type="dxa"/>
            <w:shd w:val="clear" w:color="auto" w:fill="FFFFFF"/>
          </w:tcPr>
          <w:p w14:paraId="278676D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KDM6A</w:t>
            </w:r>
          </w:p>
        </w:tc>
        <w:tc>
          <w:tcPr>
            <w:tcW w:w="992" w:type="dxa"/>
            <w:shd w:val="clear" w:color="auto" w:fill="FFFFFF"/>
          </w:tcPr>
          <w:p w14:paraId="6C8A51F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KDR</w:t>
            </w:r>
          </w:p>
        </w:tc>
        <w:tc>
          <w:tcPr>
            <w:tcW w:w="992" w:type="dxa"/>
            <w:shd w:val="clear" w:color="auto" w:fill="FFFFFF"/>
          </w:tcPr>
          <w:p w14:paraId="1176BF6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KEAP1</w:t>
            </w:r>
          </w:p>
        </w:tc>
        <w:tc>
          <w:tcPr>
            <w:tcW w:w="1134" w:type="dxa"/>
            <w:shd w:val="clear" w:color="auto" w:fill="FFFFFF"/>
          </w:tcPr>
          <w:p w14:paraId="139AA50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KIT</w:t>
            </w:r>
          </w:p>
        </w:tc>
        <w:tc>
          <w:tcPr>
            <w:tcW w:w="1006" w:type="dxa"/>
            <w:shd w:val="clear" w:color="auto" w:fill="FFFFFF"/>
          </w:tcPr>
          <w:p w14:paraId="2EB9844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KLHL6</w:t>
            </w:r>
          </w:p>
        </w:tc>
        <w:tc>
          <w:tcPr>
            <w:tcW w:w="1109" w:type="dxa"/>
            <w:shd w:val="clear" w:color="auto" w:fill="FFFFFF"/>
          </w:tcPr>
          <w:p w14:paraId="1E14CBB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KMT2A (MLL)</w:t>
            </w:r>
          </w:p>
        </w:tc>
        <w:tc>
          <w:tcPr>
            <w:tcW w:w="1287" w:type="dxa"/>
            <w:shd w:val="clear" w:color="auto" w:fill="FFFFFF"/>
          </w:tcPr>
          <w:p w14:paraId="1ED74A1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KMT2C (MLL3)</w:t>
            </w:r>
          </w:p>
        </w:tc>
        <w:tc>
          <w:tcPr>
            <w:tcW w:w="1277" w:type="dxa"/>
            <w:shd w:val="clear" w:color="auto" w:fill="FFFFFF"/>
          </w:tcPr>
          <w:p w14:paraId="44418FA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KMT2D (MLL2)</w:t>
            </w:r>
          </w:p>
        </w:tc>
      </w:tr>
      <w:tr w:rsidR="00AE5BB6" w:rsidRPr="00682770" w14:paraId="16FAB2FB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3D307B7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KRAS</w:t>
            </w:r>
          </w:p>
        </w:tc>
        <w:tc>
          <w:tcPr>
            <w:tcW w:w="1134" w:type="dxa"/>
            <w:shd w:val="clear" w:color="auto" w:fill="FFFFFF"/>
          </w:tcPr>
          <w:p w14:paraId="07FE458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LEF1</w:t>
            </w:r>
          </w:p>
        </w:tc>
        <w:tc>
          <w:tcPr>
            <w:tcW w:w="992" w:type="dxa"/>
            <w:shd w:val="clear" w:color="auto" w:fill="FFFFFF"/>
          </w:tcPr>
          <w:p w14:paraId="40BDFAB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LRP1B</w:t>
            </w:r>
          </w:p>
        </w:tc>
        <w:tc>
          <w:tcPr>
            <w:tcW w:w="992" w:type="dxa"/>
            <w:shd w:val="clear" w:color="auto" w:fill="FFFFFF"/>
          </w:tcPr>
          <w:p w14:paraId="53486B4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LRRK2</w:t>
            </w:r>
          </w:p>
        </w:tc>
        <w:tc>
          <w:tcPr>
            <w:tcW w:w="1134" w:type="dxa"/>
            <w:shd w:val="clear" w:color="auto" w:fill="FFFFFF"/>
          </w:tcPr>
          <w:p w14:paraId="1C47E44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MAF</w:t>
            </w:r>
          </w:p>
        </w:tc>
        <w:tc>
          <w:tcPr>
            <w:tcW w:w="1006" w:type="dxa"/>
            <w:shd w:val="clear" w:color="auto" w:fill="FFFFFF"/>
          </w:tcPr>
          <w:p w14:paraId="0D0E143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MAFB</w:t>
            </w:r>
          </w:p>
        </w:tc>
        <w:tc>
          <w:tcPr>
            <w:tcW w:w="1109" w:type="dxa"/>
            <w:shd w:val="clear" w:color="auto" w:fill="FFFFFF"/>
          </w:tcPr>
          <w:p w14:paraId="702A95A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MAGED1</w:t>
            </w:r>
          </w:p>
        </w:tc>
        <w:tc>
          <w:tcPr>
            <w:tcW w:w="1287" w:type="dxa"/>
            <w:shd w:val="clear" w:color="auto" w:fill="FFFFFF"/>
          </w:tcPr>
          <w:p w14:paraId="2CBC751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MALT1</w:t>
            </w:r>
          </w:p>
        </w:tc>
        <w:tc>
          <w:tcPr>
            <w:tcW w:w="1277" w:type="dxa"/>
            <w:shd w:val="clear" w:color="auto" w:fill="FFFFFF"/>
          </w:tcPr>
          <w:p w14:paraId="54E6027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MAP2K1</w:t>
            </w:r>
          </w:p>
        </w:tc>
      </w:tr>
      <w:tr w:rsidR="00AE5BB6" w:rsidRPr="00682770" w14:paraId="007F4F44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AB10FC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MAP2K2</w:t>
            </w:r>
          </w:p>
        </w:tc>
        <w:tc>
          <w:tcPr>
            <w:tcW w:w="1134" w:type="dxa"/>
            <w:shd w:val="clear" w:color="auto" w:fill="FFFFFF"/>
          </w:tcPr>
          <w:p w14:paraId="65B7929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MAP2K4</w:t>
            </w:r>
          </w:p>
        </w:tc>
        <w:tc>
          <w:tcPr>
            <w:tcW w:w="992" w:type="dxa"/>
            <w:shd w:val="clear" w:color="auto" w:fill="FFFFFF"/>
          </w:tcPr>
          <w:p w14:paraId="4E7FC5B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MAP3K1</w:t>
            </w:r>
          </w:p>
        </w:tc>
        <w:tc>
          <w:tcPr>
            <w:tcW w:w="992" w:type="dxa"/>
            <w:shd w:val="clear" w:color="auto" w:fill="FFFFFF"/>
          </w:tcPr>
          <w:p w14:paraId="16D1821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MAP3K14</w:t>
            </w:r>
          </w:p>
        </w:tc>
        <w:tc>
          <w:tcPr>
            <w:tcW w:w="1134" w:type="dxa"/>
            <w:shd w:val="clear" w:color="auto" w:fill="FFFFFF"/>
          </w:tcPr>
          <w:p w14:paraId="7E782FB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MAP3K6</w:t>
            </w:r>
          </w:p>
        </w:tc>
        <w:tc>
          <w:tcPr>
            <w:tcW w:w="1006" w:type="dxa"/>
            <w:shd w:val="clear" w:color="auto" w:fill="FFFFFF"/>
          </w:tcPr>
          <w:p w14:paraId="63CBD31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MAP3K7</w:t>
            </w:r>
          </w:p>
        </w:tc>
        <w:tc>
          <w:tcPr>
            <w:tcW w:w="1109" w:type="dxa"/>
            <w:shd w:val="clear" w:color="auto" w:fill="FFFFFF"/>
          </w:tcPr>
          <w:p w14:paraId="1D6D7E4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MAPK1</w:t>
            </w:r>
          </w:p>
        </w:tc>
        <w:tc>
          <w:tcPr>
            <w:tcW w:w="1287" w:type="dxa"/>
            <w:shd w:val="clear" w:color="auto" w:fill="FFFFFF"/>
          </w:tcPr>
          <w:p w14:paraId="0C93609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MCL1</w:t>
            </w:r>
          </w:p>
        </w:tc>
        <w:tc>
          <w:tcPr>
            <w:tcW w:w="1277" w:type="dxa"/>
            <w:shd w:val="clear" w:color="auto" w:fill="FFFFFF"/>
          </w:tcPr>
          <w:p w14:paraId="0CED23B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MDM2</w:t>
            </w:r>
          </w:p>
        </w:tc>
      </w:tr>
      <w:tr w:rsidR="00AE5BB6" w:rsidRPr="00682770" w14:paraId="2A2599FE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F1090E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MDM4</w:t>
            </w:r>
          </w:p>
        </w:tc>
        <w:tc>
          <w:tcPr>
            <w:tcW w:w="1134" w:type="dxa"/>
            <w:shd w:val="clear" w:color="auto" w:fill="FFFFFF"/>
          </w:tcPr>
          <w:p w14:paraId="29931C4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MED12</w:t>
            </w:r>
          </w:p>
        </w:tc>
        <w:tc>
          <w:tcPr>
            <w:tcW w:w="992" w:type="dxa"/>
            <w:shd w:val="clear" w:color="auto" w:fill="FFFFFF"/>
          </w:tcPr>
          <w:p w14:paraId="0BAF82A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MEF2B</w:t>
            </w:r>
          </w:p>
        </w:tc>
        <w:tc>
          <w:tcPr>
            <w:tcW w:w="992" w:type="dxa"/>
            <w:shd w:val="clear" w:color="auto" w:fill="FFFFFF"/>
          </w:tcPr>
          <w:p w14:paraId="67350A9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MEF2C</w:t>
            </w:r>
          </w:p>
        </w:tc>
        <w:tc>
          <w:tcPr>
            <w:tcW w:w="1134" w:type="dxa"/>
            <w:shd w:val="clear" w:color="auto" w:fill="FFFFFF"/>
          </w:tcPr>
          <w:p w14:paraId="78E5107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MEN1</w:t>
            </w:r>
          </w:p>
        </w:tc>
        <w:tc>
          <w:tcPr>
            <w:tcW w:w="1006" w:type="dxa"/>
            <w:shd w:val="clear" w:color="auto" w:fill="FFFFFF"/>
          </w:tcPr>
          <w:p w14:paraId="06B5D59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MET</w:t>
            </w:r>
          </w:p>
        </w:tc>
        <w:tc>
          <w:tcPr>
            <w:tcW w:w="1109" w:type="dxa"/>
            <w:shd w:val="clear" w:color="auto" w:fill="FFFFFF"/>
          </w:tcPr>
          <w:p w14:paraId="08D0B1F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MIB1</w:t>
            </w:r>
          </w:p>
        </w:tc>
        <w:tc>
          <w:tcPr>
            <w:tcW w:w="1287" w:type="dxa"/>
            <w:shd w:val="clear" w:color="auto" w:fill="FFFFFF"/>
          </w:tcPr>
          <w:p w14:paraId="49491B7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MITF</w:t>
            </w:r>
          </w:p>
        </w:tc>
        <w:tc>
          <w:tcPr>
            <w:tcW w:w="1277" w:type="dxa"/>
            <w:shd w:val="clear" w:color="auto" w:fill="FFFFFF"/>
          </w:tcPr>
          <w:p w14:paraId="14AF74E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MKI67</w:t>
            </w:r>
          </w:p>
        </w:tc>
      </w:tr>
      <w:tr w:rsidR="00AE5BB6" w:rsidRPr="00682770" w14:paraId="452AE0FB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F915C5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MLH1</w:t>
            </w:r>
          </w:p>
        </w:tc>
        <w:tc>
          <w:tcPr>
            <w:tcW w:w="1134" w:type="dxa"/>
            <w:shd w:val="clear" w:color="auto" w:fill="FFFFFF"/>
          </w:tcPr>
          <w:p w14:paraId="0690893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MPL</w:t>
            </w:r>
          </w:p>
        </w:tc>
        <w:tc>
          <w:tcPr>
            <w:tcW w:w="992" w:type="dxa"/>
            <w:shd w:val="clear" w:color="auto" w:fill="FFFFFF"/>
          </w:tcPr>
          <w:p w14:paraId="71ECD68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MRETIA</w:t>
            </w:r>
          </w:p>
        </w:tc>
        <w:tc>
          <w:tcPr>
            <w:tcW w:w="992" w:type="dxa"/>
            <w:shd w:val="clear" w:color="auto" w:fill="FFFFFF"/>
          </w:tcPr>
          <w:p w14:paraId="25EEC0D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MSH2</w:t>
            </w:r>
          </w:p>
        </w:tc>
        <w:tc>
          <w:tcPr>
            <w:tcW w:w="1134" w:type="dxa"/>
            <w:shd w:val="clear" w:color="auto" w:fill="FFFFFF"/>
          </w:tcPr>
          <w:p w14:paraId="5368391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MSH3</w:t>
            </w:r>
          </w:p>
        </w:tc>
        <w:tc>
          <w:tcPr>
            <w:tcW w:w="1006" w:type="dxa"/>
            <w:shd w:val="clear" w:color="auto" w:fill="FFFFFF"/>
          </w:tcPr>
          <w:p w14:paraId="60630A6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MSH6</w:t>
            </w:r>
          </w:p>
        </w:tc>
        <w:tc>
          <w:tcPr>
            <w:tcW w:w="1109" w:type="dxa"/>
            <w:shd w:val="clear" w:color="auto" w:fill="FFFFFF"/>
          </w:tcPr>
          <w:p w14:paraId="52933CE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MTOR</w:t>
            </w:r>
          </w:p>
        </w:tc>
        <w:tc>
          <w:tcPr>
            <w:tcW w:w="1287" w:type="dxa"/>
            <w:shd w:val="clear" w:color="auto" w:fill="FFFFFF"/>
          </w:tcPr>
          <w:p w14:paraId="759547A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MUTYH</w:t>
            </w:r>
          </w:p>
        </w:tc>
        <w:tc>
          <w:tcPr>
            <w:tcW w:w="1277" w:type="dxa"/>
            <w:shd w:val="clear" w:color="auto" w:fill="FFFFFF"/>
          </w:tcPr>
          <w:p w14:paraId="7AEBDA8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MYC</w:t>
            </w:r>
          </w:p>
        </w:tc>
      </w:tr>
      <w:tr w:rsidR="00AE5BB6" w:rsidRPr="00682770" w14:paraId="4535418C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1905CDB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MYCL (MYCL1)</w:t>
            </w:r>
          </w:p>
        </w:tc>
        <w:tc>
          <w:tcPr>
            <w:tcW w:w="1134" w:type="dxa"/>
            <w:shd w:val="clear" w:color="auto" w:fill="FFFFFF"/>
          </w:tcPr>
          <w:p w14:paraId="0EB262E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MYCN</w:t>
            </w:r>
          </w:p>
        </w:tc>
        <w:tc>
          <w:tcPr>
            <w:tcW w:w="992" w:type="dxa"/>
            <w:shd w:val="clear" w:color="auto" w:fill="FFFFFF"/>
          </w:tcPr>
          <w:p w14:paraId="6C88842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MYD88</w:t>
            </w:r>
          </w:p>
        </w:tc>
        <w:tc>
          <w:tcPr>
            <w:tcW w:w="992" w:type="dxa"/>
            <w:shd w:val="clear" w:color="auto" w:fill="FFFFFF"/>
          </w:tcPr>
          <w:p w14:paraId="4C42459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MYO18A</w:t>
            </w:r>
          </w:p>
        </w:tc>
        <w:tc>
          <w:tcPr>
            <w:tcW w:w="1134" w:type="dxa"/>
            <w:shd w:val="clear" w:color="auto" w:fill="FFFFFF"/>
          </w:tcPr>
          <w:p w14:paraId="2573F2D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NC0R2</w:t>
            </w:r>
          </w:p>
        </w:tc>
        <w:tc>
          <w:tcPr>
            <w:tcW w:w="1006" w:type="dxa"/>
            <w:shd w:val="clear" w:color="auto" w:fill="FFFFFF"/>
          </w:tcPr>
          <w:p w14:paraId="6C38052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NCSTN</w:t>
            </w:r>
          </w:p>
        </w:tc>
        <w:tc>
          <w:tcPr>
            <w:tcW w:w="1109" w:type="dxa"/>
            <w:shd w:val="clear" w:color="auto" w:fill="FFFFFF"/>
          </w:tcPr>
          <w:p w14:paraId="3C2AD4A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NF1</w:t>
            </w:r>
          </w:p>
        </w:tc>
        <w:tc>
          <w:tcPr>
            <w:tcW w:w="1287" w:type="dxa"/>
            <w:shd w:val="clear" w:color="auto" w:fill="FFFFFF"/>
          </w:tcPr>
          <w:p w14:paraId="522DE88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NF2</w:t>
            </w:r>
          </w:p>
        </w:tc>
        <w:tc>
          <w:tcPr>
            <w:tcW w:w="1277" w:type="dxa"/>
            <w:shd w:val="clear" w:color="auto" w:fill="FFFFFF"/>
          </w:tcPr>
          <w:p w14:paraId="463DA02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NFE2L2</w:t>
            </w:r>
          </w:p>
        </w:tc>
      </w:tr>
      <w:tr w:rsidR="00AE5BB6" w:rsidRPr="00682770" w14:paraId="3DD45005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72061B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NFKBIA</w:t>
            </w:r>
          </w:p>
        </w:tc>
        <w:tc>
          <w:tcPr>
            <w:tcW w:w="1134" w:type="dxa"/>
            <w:shd w:val="clear" w:color="auto" w:fill="FFFFFF"/>
          </w:tcPr>
          <w:p w14:paraId="20526D3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NKX2-1</w:t>
            </w:r>
          </w:p>
        </w:tc>
        <w:tc>
          <w:tcPr>
            <w:tcW w:w="992" w:type="dxa"/>
            <w:shd w:val="clear" w:color="auto" w:fill="FFFFFF"/>
          </w:tcPr>
          <w:p w14:paraId="1535DEB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NODI</w:t>
            </w:r>
          </w:p>
        </w:tc>
        <w:tc>
          <w:tcPr>
            <w:tcW w:w="992" w:type="dxa"/>
            <w:shd w:val="clear" w:color="auto" w:fill="FFFFFF"/>
          </w:tcPr>
          <w:p w14:paraId="4EAD90E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NOTCH1</w:t>
            </w:r>
          </w:p>
        </w:tc>
        <w:tc>
          <w:tcPr>
            <w:tcW w:w="1134" w:type="dxa"/>
            <w:shd w:val="clear" w:color="auto" w:fill="FFFFFF"/>
          </w:tcPr>
          <w:p w14:paraId="739CF53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N0TCH2</w:t>
            </w:r>
          </w:p>
        </w:tc>
        <w:tc>
          <w:tcPr>
            <w:tcW w:w="1006" w:type="dxa"/>
            <w:shd w:val="clear" w:color="auto" w:fill="FFFFFF"/>
          </w:tcPr>
          <w:p w14:paraId="677900A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NPM1</w:t>
            </w:r>
          </w:p>
        </w:tc>
        <w:tc>
          <w:tcPr>
            <w:tcW w:w="1109" w:type="dxa"/>
            <w:shd w:val="clear" w:color="auto" w:fill="FFFFFF"/>
          </w:tcPr>
          <w:p w14:paraId="281AB1E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NRAS</w:t>
            </w:r>
          </w:p>
        </w:tc>
        <w:tc>
          <w:tcPr>
            <w:tcW w:w="1287" w:type="dxa"/>
            <w:shd w:val="clear" w:color="auto" w:fill="FFFFFF"/>
          </w:tcPr>
          <w:p w14:paraId="2327BD5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NT5C2</w:t>
            </w:r>
          </w:p>
        </w:tc>
        <w:tc>
          <w:tcPr>
            <w:tcW w:w="1277" w:type="dxa"/>
            <w:shd w:val="clear" w:color="auto" w:fill="FFFFFF"/>
          </w:tcPr>
          <w:p w14:paraId="469784F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NTRK1</w:t>
            </w:r>
          </w:p>
        </w:tc>
      </w:tr>
      <w:tr w:rsidR="00AE5BB6" w:rsidRPr="00682770" w14:paraId="33662C59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150E9F5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NTRK2</w:t>
            </w:r>
          </w:p>
        </w:tc>
        <w:tc>
          <w:tcPr>
            <w:tcW w:w="1134" w:type="dxa"/>
            <w:shd w:val="clear" w:color="auto" w:fill="FFFFFF"/>
          </w:tcPr>
          <w:p w14:paraId="6D02B58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NTRK3</w:t>
            </w:r>
          </w:p>
        </w:tc>
        <w:tc>
          <w:tcPr>
            <w:tcW w:w="992" w:type="dxa"/>
            <w:shd w:val="clear" w:color="auto" w:fill="FFFFFF"/>
          </w:tcPr>
          <w:p w14:paraId="1BFBB4D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NUP93</w:t>
            </w:r>
          </w:p>
        </w:tc>
        <w:tc>
          <w:tcPr>
            <w:tcW w:w="992" w:type="dxa"/>
            <w:shd w:val="clear" w:color="auto" w:fill="FFFFFF"/>
          </w:tcPr>
          <w:p w14:paraId="22568FF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NUP98</w:t>
            </w:r>
          </w:p>
        </w:tc>
        <w:tc>
          <w:tcPr>
            <w:tcW w:w="1134" w:type="dxa"/>
            <w:shd w:val="clear" w:color="auto" w:fill="FFFFFF"/>
          </w:tcPr>
          <w:p w14:paraId="6DDE2FC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P2RY8</w:t>
            </w:r>
          </w:p>
        </w:tc>
        <w:tc>
          <w:tcPr>
            <w:tcW w:w="1006" w:type="dxa"/>
            <w:shd w:val="clear" w:color="auto" w:fill="FFFFFF"/>
          </w:tcPr>
          <w:p w14:paraId="7FDCBE5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PAG1</w:t>
            </w:r>
          </w:p>
        </w:tc>
        <w:tc>
          <w:tcPr>
            <w:tcW w:w="1109" w:type="dxa"/>
            <w:shd w:val="clear" w:color="auto" w:fill="FFFFFF"/>
          </w:tcPr>
          <w:p w14:paraId="527ED49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PAK3</w:t>
            </w:r>
          </w:p>
        </w:tc>
        <w:tc>
          <w:tcPr>
            <w:tcW w:w="1287" w:type="dxa"/>
            <w:shd w:val="clear" w:color="auto" w:fill="FFFFFF"/>
          </w:tcPr>
          <w:p w14:paraId="66AF701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PALB2</w:t>
            </w:r>
          </w:p>
        </w:tc>
        <w:tc>
          <w:tcPr>
            <w:tcW w:w="1277" w:type="dxa"/>
            <w:shd w:val="clear" w:color="auto" w:fill="FFFFFF"/>
          </w:tcPr>
          <w:p w14:paraId="736CE3A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PASK</w:t>
            </w:r>
          </w:p>
        </w:tc>
      </w:tr>
      <w:tr w:rsidR="00AE5BB6" w:rsidRPr="00682770" w14:paraId="7B653818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1C0327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PAX5</w:t>
            </w:r>
          </w:p>
        </w:tc>
        <w:tc>
          <w:tcPr>
            <w:tcW w:w="1134" w:type="dxa"/>
            <w:shd w:val="clear" w:color="auto" w:fill="FFFFFF"/>
          </w:tcPr>
          <w:p w14:paraId="755CDAC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PBRM1</w:t>
            </w:r>
          </w:p>
        </w:tc>
        <w:tc>
          <w:tcPr>
            <w:tcW w:w="992" w:type="dxa"/>
            <w:shd w:val="clear" w:color="auto" w:fill="FFFFFF"/>
          </w:tcPr>
          <w:p w14:paraId="0642766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PC</w:t>
            </w:r>
          </w:p>
        </w:tc>
        <w:tc>
          <w:tcPr>
            <w:tcW w:w="992" w:type="dxa"/>
            <w:shd w:val="clear" w:color="auto" w:fill="FFFFFF"/>
          </w:tcPr>
          <w:p w14:paraId="3EC4894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PCBP1</w:t>
            </w:r>
          </w:p>
        </w:tc>
        <w:tc>
          <w:tcPr>
            <w:tcW w:w="1134" w:type="dxa"/>
            <w:shd w:val="clear" w:color="auto" w:fill="FFFFFF"/>
          </w:tcPr>
          <w:p w14:paraId="14D4714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PCLO</w:t>
            </w:r>
          </w:p>
        </w:tc>
        <w:tc>
          <w:tcPr>
            <w:tcW w:w="1006" w:type="dxa"/>
            <w:shd w:val="clear" w:color="auto" w:fill="FFFFFF"/>
          </w:tcPr>
          <w:p w14:paraId="350A282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PDCD1</w:t>
            </w:r>
          </w:p>
        </w:tc>
        <w:tc>
          <w:tcPr>
            <w:tcW w:w="1109" w:type="dxa"/>
            <w:shd w:val="clear" w:color="auto" w:fill="FFFFFF"/>
          </w:tcPr>
          <w:p w14:paraId="61B4247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PDCD11</w:t>
            </w:r>
          </w:p>
        </w:tc>
        <w:tc>
          <w:tcPr>
            <w:tcW w:w="1287" w:type="dxa"/>
            <w:shd w:val="clear" w:color="auto" w:fill="FFFFFF"/>
          </w:tcPr>
          <w:p w14:paraId="56E77BB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PDCD1LG2 (PD-L2)</w:t>
            </w:r>
          </w:p>
        </w:tc>
        <w:tc>
          <w:tcPr>
            <w:tcW w:w="1277" w:type="dxa"/>
            <w:shd w:val="clear" w:color="auto" w:fill="FFFFFF"/>
          </w:tcPr>
          <w:p w14:paraId="0982D65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PDGFRA</w:t>
            </w:r>
          </w:p>
        </w:tc>
      </w:tr>
      <w:tr w:rsidR="00AE5BB6" w:rsidRPr="00682770" w14:paraId="61BECBEF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7525D9E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PDGFRB</w:t>
            </w:r>
          </w:p>
        </w:tc>
        <w:tc>
          <w:tcPr>
            <w:tcW w:w="1134" w:type="dxa"/>
            <w:shd w:val="clear" w:color="auto" w:fill="FFFFFF"/>
          </w:tcPr>
          <w:p w14:paraId="4825E71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PDK1</w:t>
            </w:r>
          </w:p>
        </w:tc>
        <w:tc>
          <w:tcPr>
            <w:tcW w:w="992" w:type="dxa"/>
            <w:shd w:val="clear" w:color="auto" w:fill="FFFFFF"/>
          </w:tcPr>
          <w:p w14:paraId="711FF5C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PHF6</w:t>
            </w:r>
          </w:p>
        </w:tc>
        <w:tc>
          <w:tcPr>
            <w:tcW w:w="992" w:type="dxa"/>
            <w:shd w:val="clear" w:color="auto" w:fill="FFFFFF"/>
          </w:tcPr>
          <w:p w14:paraId="722601D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PIK3CA</w:t>
            </w:r>
          </w:p>
        </w:tc>
        <w:tc>
          <w:tcPr>
            <w:tcW w:w="1134" w:type="dxa"/>
            <w:shd w:val="clear" w:color="auto" w:fill="FFFFFF"/>
          </w:tcPr>
          <w:p w14:paraId="3721172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PIK3CG</w:t>
            </w:r>
          </w:p>
        </w:tc>
        <w:tc>
          <w:tcPr>
            <w:tcW w:w="1006" w:type="dxa"/>
            <w:shd w:val="clear" w:color="auto" w:fill="FFFFFF"/>
          </w:tcPr>
          <w:p w14:paraId="0B81233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PIK3R1</w:t>
            </w:r>
          </w:p>
        </w:tc>
        <w:tc>
          <w:tcPr>
            <w:tcW w:w="1109" w:type="dxa"/>
            <w:shd w:val="clear" w:color="auto" w:fill="FFFFFF"/>
          </w:tcPr>
          <w:p w14:paraId="74316AE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PIK3R2</w:t>
            </w:r>
          </w:p>
        </w:tc>
        <w:tc>
          <w:tcPr>
            <w:tcW w:w="1287" w:type="dxa"/>
            <w:shd w:val="clear" w:color="auto" w:fill="FFFFFF"/>
          </w:tcPr>
          <w:p w14:paraId="26DEB29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PIM1</w:t>
            </w:r>
          </w:p>
        </w:tc>
        <w:tc>
          <w:tcPr>
            <w:tcW w:w="1277" w:type="dxa"/>
            <w:shd w:val="clear" w:color="auto" w:fill="FFFFFF"/>
          </w:tcPr>
          <w:p w14:paraId="4875941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PLCG2</w:t>
            </w:r>
          </w:p>
        </w:tc>
      </w:tr>
      <w:tr w:rsidR="00AE5BB6" w:rsidRPr="00682770" w14:paraId="53428868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6FA275A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POTI</w:t>
            </w:r>
          </w:p>
        </w:tc>
        <w:tc>
          <w:tcPr>
            <w:tcW w:w="1134" w:type="dxa"/>
            <w:shd w:val="clear" w:color="auto" w:fill="FFFFFF"/>
          </w:tcPr>
          <w:p w14:paraId="46885BB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PPP2R1A</w:t>
            </w:r>
          </w:p>
        </w:tc>
        <w:tc>
          <w:tcPr>
            <w:tcW w:w="992" w:type="dxa"/>
            <w:shd w:val="clear" w:color="auto" w:fill="FFFFFF"/>
          </w:tcPr>
          <w:p w14:paraId="7834340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PRDM1</w:t>
            </w:r>
          </w:p>
        </w:tc>
        <w:tc>
          <w:tcPr>
            <w:tcW w:w="992" w:type="dxa"/>
            <w:shd w:val="clear" w:color="auto" w:fill="FFFFFF"/>
          </w:tcPr>
          <w:p w14:paraId="05BBFC1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PRKAR1A</w:t>
            </w:r>
          </w:p>
        </w:tc>
        <w:tc>
          <w:tcPr>
            <w:tcW w:w="1134" w:type="dxa"/>
            <w:shd w:val="clear" w:color="auto" w:fill="FFFFFF"/>
          </w:tcPr>
          <w:p w14:paraId="17C3677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PRKDC</w:t>
            </w:r>
          </w:p>
        </w:tc>
        <w:tc>
          <w:tcPr>
            <w:tcW w:w="1006" w:type="dxa"/>
            <w:shd w:val="clear" w:color="auto" w:fill="FFFFFF"/>
          </w:tcPr>
          <w:p w14:paraId="3E64D09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PRSS8</w:t>
            </w:r>
          </w:p>
        </w:tc>
        <w:tc>
          <w:tcPr>
            <w:tcW w:w="1109" w:type="dxa"/>
            <w:shd w:val="clear" w:color="auto" w:fill="FFFFFF"/>
          </w:tcPr>
          <w:p w14:paraId="3CA2151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PTCH1</w:t>
            </w:r>
          </w:p>
        </w:tc>
        <w:tc>
          <w:tcPr>
            <w:tcW w:w="1287" w:type="dxa"/>
            <w:shd w:val="clear" w:color="auto" w:fill="FFFFFF"/>
          </w:tcPr>
          <w:p w14:paraId="310F884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PTEN</w:t>
            </w:r>
          </w:p>
        </w:tc>
        <w:tc>
          <w:tcPr>
            <w:tcW w:w="1277" w:type="dxa"/>
            <w:shd w:val="clear" w:color="auto" w:fill="FFFFFF"/>
          </w:tcPr>
          <w:p w14:paraId="3BEB770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PTPN11</w:t>
            </w:r>
          </w:p>
        </w:tc>
      </w:tr>
      <w:tr w:rsidR="00AE5BB6" w:rsidRPr="00682770" w14:paraId="4CD8F783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3A77EC7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PTPN2</w:t>
            </w:r>
          </w:p>
        </w:tc>
        <w:tc>
          <w:tcPr>
            <w:tcW w:w="1134" w:type="dxa"/>
            <w:shd w:val="clear" w:color="auto" w:fill="FFFFFF"/>
          </w:tcPr>
          <w:p w14:paraId="25B6DC7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PTPN6 (SHP-1)</w:t>
            </w:r>
          </w:p>
        </w:tc>
        <w:tc>
          <w:tcPr>
            <w:tcW w:w="992" w:type="dxa"/>
            <w:shd w:val="clear" w:color="auto" w:fill="FFFFFF"/>
          </w:tcPr>
          <w:p w14:paraId="7335395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PTPRO</w:t>
            </w:r>
          </w:p>
        </w:tc>
        <w:tc>
          <w:tcPr>
            <w:tcW w:w="992" w:type="dxa"/>
            <w:shd w:val="clear" w:color="auto" w:fill="FFFFFF"/>
          </w:tcPr>
          <w:p w14:paraId="5BE4C21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RAD21</w:t>
            </w:r>
          </w:p>
        </w:tc>
        <w:tc>
          <w:tcPr>
            <w:tcW w:w="1134" w:type="dxa"/>
            <w:shd w:val="clear" w:color="auto" w:fill="FFFFFF"/>
          </w:tcPr>
          <w:p w14:paraId="71F6313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RAD50</w:t>
            </w:r>
          </w:p>
        </w:tc>
        <w:tc>
          <w:tcPr>
            <w:tcW w:w="1006" w:type="dxa"/>
            <w:shd w:val="clear" w:color="auto" w:fill="FFFFFF"/>
          </w:tcPr>
          <w:p w14:paraId="0CCBBEF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RAD51</w:t>
            </w:r>
          </w:p>
        </w:tc>
        <w:tc>
          <w:tcPr>
            <w:tcW w:w="1109" w:type="dxa"/>
            <w:shd w:val="clear" w:color="auto" w:fill="FFFFFF"/>
          </w:tcPr>
          <w:p w14:paraId="7F68C5A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RAFI</w:t>
            </w:r>
          </w:p>
        </w:tc>
        <w:tc>
          <w:tcPr>
            <w:tcW w:w="1287" w:type="dxa"/>
            <w:shd w:val="clear" w:color="auto" w:fill="FFFFFF"/>
          </w:tcPr>
          <w:p w14:paraId="71731737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RARA</w:t>
            </w:r>
          </w:p>
        </w:tc>
        <w:tc>
          <w:tcPr>
            <w:tcW w:w="1277" w:type="dxa"/>
            <w:shd w:val="clear" w:color="auto" w:fill="FFFFFF"/>
          </w:tcPr>
          <w:p w14:paraId="674E95E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RASGEF1A</w:t>
            </w:r>
          </w:p>
        </w:tc>
      </w:tr>
      <w:tr w:rsidR="00AE5BB6" w:rsidRPr="00682770" w14:paraId="476EE331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3A9C327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RB1</w:t>
            </w:r>
          </w:p>
        </w:tc>
        <w:tc>
          <w:tcPr>
            <w:tcW w:w="1134" w:type="dxa"/>
            <w:shd w:val="clear" w:color="auto" w:fill="FFFFFF"/>
          </w:tcPr>
          <w:p w14:paraId="1548927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RELN</w:t>
            </w:r>
          </w:p>
        </w:tc>
        <w:tc>
          <w:tcPr>
            <w:tcW w:w="992" w:type="dxa"/>
            <w:shd w:val="clear" w:color="auto" w:fill="FFFFFF"/>
          </w:tcPr>
          <w:p w14:paraId="1C28930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RET</w:t>
            </w:r>
          </w:p>
        </w:tc>
        <w:tc>
          <w:tcPr>
            <w:tcW w:w="992" w:type="dxa"/>
            <w:shd w:val="clear" w:color="auto" w:fill="FFFFFF"/>
          </w:tcPr>
          <w:p w14:paraId="5B9DA10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RHOA</w:t>
            </w:r>
          </w:p>
        </w:tc>
        <w:tc>
          <w:tcPr>
            <w:tcW w:w="1134" w:type="dxa"/>
            <w:shd w:val="clear" w:color="auto" w:fill="FFFFFF"/>
          </w:tcPr>
          <w:p w14:paraId="493669F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RICTOR</w:t>
            </w:r>
          </w:p>
        </w:tc>
        <w:tc>
          <w:tcPr>
            <w:tcW w:w="1006" w:type="dxa"/>
            <w:shd w:val="clear" w:color="auto" w:fill="FFFFFF"/>
          </w:tcPr>
          <w:p w14:paraId="478B46C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RNF43</w:t>
            </w:r>
          </w:p>
        </w:tc>
        <w:tc>
          <w:tcPr>
            <w:tcW w:w="1109" w:type="dxa"/>
            <w:shd w:val="clear" w:color="auto" w:fill="FFFFFF"/>
          </w:tcPr>
          <w:p w14:paraId="4527F0C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R0S1</w:t>
            </w:r>
          </w:p>
        </w:tc>
        <w:tc>
          <w:tcPr>
            <w:tcW w:w="1287" w:type="dxa"/>
            <w:shd w:val="clear" w:color="auto" w:fill="FFFFFF"/>
          </w:tcPr>
          <w:p w14:paraId="284DC98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RPTOR</w:t>
            </w:r>
          </w:p>
        </w:tc>
        <w:tc>
          <w:tcPr>
            <w:tcW w:w="1277" w:type="dxa"/>
            <w:shd w:val="clear" w:color="auto" w:fill="FFFFFF"/>
          </w:tcPr>
          <w:p w14:paraId="4B383C5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RUNX1</w:t>
            </w:r>
          </w:p>
        </w:tc>
      </w:tr>
      <w:tr w:rsidR="00AE5BB6" w:rsidRPr="00682770" w14:paraId="69E5AFDA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040E9AA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S1PR2</w:t>
            </w:r>
          </w:p>
        </w:tc>
        <w:tc>
          <w:tcPr>
            <w:tcW w:w="1134" w:type="dxa"/>
            <w:shd w:val="clear" w:color="auto" w:fill="FFFFFF"/>
          </w:tcPr>
          <w:p w14:paraId="3F4EE56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SDHA</w:t>
            </w:r>
          </w:p>
        </w:tc>
        <w:tc>
          <w:tcPr>
            <w:tcW w:w="992" w:type="dxa"/>
            <w:shd w:val="clear" w:color="auto" w:fill="FFFFFF"/>
          </w:tcPr>
          <w:p w14:paraId="50C4B01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SDHB</w:t>
            </w:r>
          </w:p>
        </w:tc>
        <w:tc>
          <w:tcPr>
            <w:tcW w:w="992" w:type="dxa"/>
            <w:shd w:val="clear" w:color="auto" w:fill="FFFFFF"/>
          </w:tcPr>
          <w:p w14:paraId="24A410E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SDHC</w:t>
            </w:r>
          </w:p>
        </w:tc>
        <w:tc>
          <w:tcPr>
            <w:tcW w:w="1134" w:type="dxa"/>
            <w:shd w:val="clear" w:color="auto" w:fill="FFFFFF"/>
          </w:tcPr>
          <w:p w14:paraId="4528A69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SDHD</w:t>
            </w:r>
          </w:p>
        </w:tc>
        <w:tc>
          <w:tcPr>
            <w:tcW w:w="1006" w:type="dxa"/>
            <w:shd w:val="clear" w:color="auto" w:fill="FFFFFF"/>
          </w:tcPr>
          <w:p w14:paraId="438BA55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SERP2</w:t>
            </w:r>
          </w:p>
        </w:tc>
        <w:tc>
          <w:tcPr>
            <w:tcW w:w="1109" w:type="dxa"/>
            <w:shd w:val="clear" w:color="auto" w:fill="FFFFFF"/>
          </w:tcPr>
          <w:p w14:paraId="5F52636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SETBP1</w:t>
            </w:r>
          </w:p>
        </w:tc>
        <w:tc>
          <w:tcPr>
            <w:tcW w:w="1287" w:type="dxa"/>
            <w:shd w:val="clear" w:color="auto" w:fill="FFFFFF"/>
          </w:tcPr>
          <w:p w14:paraId="76BB4E3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SETD2</w:t>
            </w:r>
          </w:p>
        </w:tc>
        <w:tc>
          <w:tcPr>
            <w:tcW w:w="1277" w:type="dxa"/>
            <w:shd w:val="clear" w:color="auto" w:fill="FFFFFF"/>
          </w:tcPr>
          <w:p w14:paraId="0AB5576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SF3B1</w:t>
            </w:r>
          </w:p>
        </w:tc>
      </w:tr>
      <w:tr w:rsidR="00AE5BB6" w:rsidRPr="00682770" w14:paraId="2F04C59C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B981DF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SGK1</w:t>
            </w:r>
          </w:p>
        </w:tc>
        <w:tc>
          <w:tcPr>
            <w:tcW w:w="1134" w:type="dxa"/>
            <w:shd w:val="clear" w:color="auto" w:fill="FFFFFF"/>
          </w:tcPr>
          <w:p w14:paraId="05C1F8B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SMAD2</w:t>
            </w:r>
          </w:p>
        </w:tc>
        <w:tc>
          <w:tcPr>
            <w:tcW w:w="992" w:type="dxa"/>
            <w:shd w:val="clear" w:color="auto" w:fill="FFFFFF"/>
          </w:tcPr>
          <w:p w14:paraId="7D6FBE4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SMAD4</w:t>
            </w:r>
          </w:p>
        </w:tc>
        <w:tc>
          <w:tcPr>
            <w:tcW w:w="992" w:type="dxa"/>
            <w:shd w:val="clear" w:color="auto" w:fill="FFFFFF"/>
          </w:tcPr>
          <w:p w14:paraId="42E47BC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SMARCA1</w:t>
            </w:r>
          </w:p>
        </w:tc>
        <w:tc>
          <w:tcPr>
            <w:tcW w:w="1134" w:type="dxa"/>
            <w:shd w:val="clear" w:color="auto" w:fill="FFFFFF"/>
          </w:tcPr>
          <w:p w14:paraId="526E034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SMARCA4</w:t>
            </w:r>
          </w:p>
        </w:tc>
        <w:tc>
          <w:tcPr>
            <w:tcW w:w="1006" w:type="dxa"/>
            <w:shd w:val="clear" w:color="auto" w:fill="FFFFFF"/>
          </w:tcPr>
          <w:p w14:paraId="618056D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SMARCB1</w:t>
            </w:r>
          </w:p>
        </w:tc>
        <w:tc>
          <w:tcPr>
            <w:tcW w:w="1109" w:type="dxa"/>
            <w:shd w:val="clear" w:color="auto" w:fill="FFFFFF"/>
          </w:tcPr>
          <w:p w14:paraId="138F673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SMC1A</w:t>
            </w:r>
          </w:p>
        </w:tc>
        <w:tc>
          <w:tcPr>
            <w:tcW w:w="1287" w:type="dxa"/>
            <w:shd w:val="clear" w:color="auto" w:fill="FFFFFF"/>
          </w:tcPr>
          <w:p w14:paraId="7F779A45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SMC3</w:t>
            </w:r>
          </w:p>
        </w:tc>
        <w:tc>
          <w:tcPr>
            <w:tcW w:w="1277" w:type="dxa"/>
            <w:shd w:val="clear" w:color="auto" w:fill="FFFFFF"/>
          </w:tcPr>
          <w:p w14:paraId="2A663B7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SMO</w:t>
            </w:r>
          </w:p>
        </w:tc>
      </w:tr>
      <w:tr w:rsidR="00AE5BB6" w:rsidRPr="00682770" w14:paraId="2B0C36F5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651DC90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S0CS1</w:t>
            </w:r>
          </w:p>
        </w:tc>
        <w:tc>
          <w:tcPr>
            <w:tcW w:w="1134" w:type="dxa"/>
            <w:shd w:val="clear" w:color="auto" w:fill="FFFFFF"/>
          </w:tcPr>
          <w:p w14:paraId="42B6568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S0CS2</w:t>
            </w:r>
          </w:p>
        </w:tc>
        <w:tc>
          <w:tcPr>
            <w:tcW w:w="992" w:type="dxa"/>
            <w:shd w:val="clear" w:color="auto" w:fill="FFFFFF"/>
          </w:tcPr>
          <w:p w14:paraId="6822675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S0CS3</w:t>
            </w:r>
          </w:p>
        </w:tc>
        <w:tc>
          <w:tcPr>
            <w:tcW w:w="992" w:type="dxa"/>
            <w:shd w:val="clear" w:color="auto" w:fill="FFFFFF"/>
          </w:tcPr>
          <w:p w14:paraId="0AE3367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SOX10</w:t>
            </w:r>
          </w:p>
        </w:tc>
        <w:tc>
          <w:tcPr>
            <w:tcW w:w="1134" w:type="dxa"/>
            <w:shd w:val="clear" w:color="auto" w:fill="FFFFFF"/>
          </w:tcPr>
          <w:p w14:paraId="49AD667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SOX2</w:t>
            </w:r>
          </w:p>
        </w:tc>
        <w:tc>
          <w:tcPr>
            <w:tcW w:w="1006" w:type="dxa"/>
            <w:shd w:val="clear" w:color="auto" w:fill="FFFFFF"/>
          </w:tcPr>
          <w:p w14:paraId="1C40F15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SPEN</w:t>
            </w:r>
          </w:p>
        </w:tc>
        <w:tc>
          <w:tcPr>
            <w:tcW w:w="1109" w:type="dxa"/>
            <w:shd w:val="clear" w:color="auto" w:fill="FFFFFF"/>
          </w:tcPr>
          <w:p w14:paraId="027892F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SPOP</w:t>
            </w:r>
          </w:p>
        </w:tc>
        <w:tc>
          <w:tcPr>
            <w:tcW w:w="1287" w:type="dxa"/>
            <w:shd w:val="clear" w:color="auto" w:fill="FFFFFF"/>
          </w:tcPr>
          <w:p w14:paraId="66AA01B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SRC</w:t>
            </w:r>
          </w:p>
        </w:tc>
        <w:tc>
          <w:tcPr>
            <w:tcW w:w="1277" w:type="dxa"/>
            <w:shd w:val="clear" w:color="auto" w:fill="FFFFFF"/>
          </w:tcPr>
          <w:p w14:paraId="230FAA7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SRSF2</w:t>
            </w:r>
          </w:p>
        </w:tc>
      </w:tr>
      <w:tr w:rsidR="00AE5BB6" w:rsidRPr="00682770" w14:paraId="36B974B1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0EA51BA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STAG2</w:t>
            </w:r>
          </w:p>
        </w:tc>
        <w:tc>
          <w:tcPr>
            <w:tcW w:w="1134" w:type="dxa"/>
            <w:shd w:val="clear" w:color="auto" w:fill="FFFFFF"/>
          </w:tcPr>
          <w:p w14:paraId="6F23073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STAT3</w:t>
            </w:r>
          </w:p>
        </w:tc>
        <w:tc>
          <w:tcPr>
            <w:tcW w:w="992" w:type="dxa"/>
            <w:shd w:val="clear" w:color="auto" w:fill="FFFFFF"/>
          </w:tcPr>
          <w:p w14:paraId="2DD9E87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STAT4</w:t>
            </w:r>
          </w:p>
        </w:tc>
        <w:tc>
          <w:tcPr>
            <w:tcW w:w="992" w:type="dxa"/>
            <w:shd w:val="clear" w:color="auto" w:fill="FFFFFF"/>
          </w:tcPr>
          <w:p w14:paraId="1BB7B1F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STAT5A</w:t>
            </w:r>
          </w:p>
        </w:tc>
        <w:tc>
          <w:tcPr>
            <w:tcW w:w="1134" w:type="dxa"/>
            <w:shd w:val="clear" w:color="auto" w:fill="FFFFFF"/>
          </w:tcPr>
          <w:p w14:paraId="7133F67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STAT5B</w:t>
            </w:r>
          </w:p>
        </w:tc>
        <w:tc>
          <w:tcPr>
            <w:tcW w:w="1006" w:type="dxa"/>
            <w:shd w:val="clear" w:color="auto" w:fill="FFFFFF"/>
          </w:tcPr>
          <w:p w14:paraId="718274D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STAT6</w:t>
            </w:r>
          </w:p>
        </w:tc>
        <w:tc>
          <w:tcPr>
            <w:tcW w:w="1109" w:type="dxa"/>
            <w:shd w:val="clear" w:color="auto" w:fill="FFFFFF"/>
          </w:tcPr>
          <w:p w14:paraId="34C84414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STK11</w:t>
            </w:r>
          </w:p>
        </w:tc>
        <w:tc>
          <w:tcPr>
            <w:tcW w:w="1287" w:type="dxa"/>
            <w:shd w:val="clear" w:color="auto" w:fill="FFFFFF"/>
          </w:tcPr>
          <w:p w14:paraId="01E8782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SUFU</w:t>
            </w:r>
          </w:p>
        </w:tc>
        <w:tc>
          <w:tcPr>
            <w:tcW w:w="1277" w:type="dxa"/>
            <w:shd w:val="clear" w:color="auto" w:fill="FFFFFF"/>
          </w:tcPr>
          <w:p w14:paraId="4E553AB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SUZ12</w:t>
            </w:r>
          </w:p>
        </w:tc>
      </w:tr>
      <w:tr w:rsidR="00AE5BB6" w:rsidRPr="00682770" w14:paraId="16C63714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03BE735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TAF1</w:t>
            </w:r>
          </w:p>
        </w:tc>
        <w:tc>
          <w:tcPr>
            <w:tcW w:w="1134" w:type="dxa"/>
            <w:shd w:val="clear" w:color="auto" w:fill="FFFFFF"/>
          </w:tcPr>
          <w:p w14:paraId="3C5C47B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TBL1XR1</w:t>
            </w:r>
          </w:p>
        </w:tc>
        <w:tc>
          <w:tcPr>
            <w:tcW w:w="992" w:type="dxa"/>
            <w:shd w:val="clear" w:color="auto" w:fill="FFFFFF"/>
          </w:tcPr>
          <w:p w14:paraId="3B3839A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TCF3 (E2A)</w:t>
            </w:r>
          </w:p>
        </w:tc>
        <w:tc>
          <w:tcPr>
            <w:tcW w:w="992" w:type="dxa"/>
            <w:shd w:val="clear" w:color="auto" w:fill="FFFFFF"/>
          </w:tcPr>
          <w:p w14:paraId="7707C2E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TCL1A (TCL1)</w:t>
            </w:r>
          </w:p>
        </w:tc>
        <w:tc>
          <w:tcPr>
            <w:tcW w:w="1134" w:type="dxa"/>
            <w:shd w:val="clear" w:color="auto" w:fill="FFFFFF"/>
          </w:tcPr>
          <w:p w14:paraId="7FCC396E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TET2</w:t>
            </w:r>
          </w:p>
        </w:tc>
        <w:tc>
          <w:tcPr>
            <w:tcW w:w="1006" w:type="dxa"/>
            <w:shd w:val="clear" w:color="auto" w:fill="FFFFFF"/>
          </w:tcPr>
          <w:p w14:paraId="58C42F5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TGFBR2</w:t>
            </w:r>
          </w:p>
        </w:tc>
        <w:tc>
          <w:tcPr>
            <w:tcW w:w="1109" w:type="dxa"/>
            <w:shd w:val="clear" w:color="auto" w:fill="FFFFFF"/>
          </w:tcPr>
          <w:p w14:paraId="7959ED1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TLL2</w:t>
            </w:r>
          </w:p>
        </w:tc>
        <w:tc>
          <w:tcPr>
            <w:tcW w:w="1287" w:type="dxa"/>
            <w:shd w:val="clear" w:color="auto" w:fill="FFFFFF"/>
          </w:tcPr>
          <w:p w14:paraId="09EA1B5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TMEM30A</w:t>
            </w:r>
          </w:p>
        </w:tc>
        <w:tc>
          <w:tcPr>
            <w:tcW w:w="1277" w:type="dxa"/>
            <w:shd w:val="clear" w:color="auto" w:fill="FFFFFF"/>
          </w:tcPr>
          <w:p w14:paraId="7527E697" w14:textId="77777777" w:rsidR="00AE5BB6" w:rsidRPr="00682770" w:rsidRDefault="00AE5BB6" w:rsidP="00AE5BB6">
            <w:pPr>
              <w:jc w:val="left"/>
              <w:rPr>
                <w:sz w:val="14"/>
                <w:szCs w:val="16"/>
                <w:lang w:bidi="en-US"/>
              </w:rPr>
            </w:pPr>
          </w:p>
        </w:tc>
      </w:tr>
      <w:tr w:rsidR="00AE5BB6" w:rsidRPr="00682770" w14:paraId="4E517977" w14:textId="77777777" w:rsidTr="00AE5BB6">
        <w:trPr>
          <w:trHeight w:val="20"/>
          <w:jc w:val="center"/>
        </w:trPr>
        <w:tc>
          <w:tcPr>
            <w:tcW w:w="2127" w:type="dxa"/>
            <w:gridSpan w:val="2"/>
            <w:shd w:val="clear" w:color="auto" w:fill="FFFFFF"/>
          </w:tcPr>
          <w:p w14:paraId="4D3BB66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TMSB4XP8 (TMSL3)</w:t>
            </w:r>
          </w:p>
        </w:tc>
        <w:tc>
          <w:tcPr>
            <w:tcW w:w="992" w:type="dxa"/>
            <w:shd w:val="clear" w:color="auto" w:fill="FFFFFF"/>
          </w:tcPr>
          <w:p w14:paraId="06D294B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TNFAIP3</w:t>
            </w:r>
          </w:p>
        </w:tc>
        <w:tc>
          <w:tcPr>
            <w:tcW w:w="992" w:type="dxa"/>
            <w:shd w:val="clear" w:color="auto" w:fill="FFFFFF"/>
          </w:tcPr>
          <w:p w14:paraId="579F385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TNFRSF11A</w:t>
            </w:r>
          </w:p>
        </w:tc>
        <w:tc>
          <w:tcPr>
            <w:tcW w:w="1134" w:type="dxa"/>
            <w:shd w:val="clear" w:color="auto" w:fill="FFFFFF"/>
          </w:tcPr>
          <w:p w14:paraId="124267D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TNFRSF14</w:t>
            </w:r>
          </w:p>
        </w:tc>
        <w:tc>
          <w:tcPr>
            <w:tcW w:w="1006" w:type="dxa"/>
            <w:shd w:val="clear" w:color="auto" w:fill="FFFFFF"/>
          </w:tcPr>
          <w:p w14:paraId="18962F9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TNFRSF17</w:t>
            </w:r>
          </w:p>
        </w:tc>
        <w:tc>
          <w:tcPr>
            <w:tcW w:w="1109" w:type="dxa"/>
            <w:shd w:val="clear" w:color="auto" w:fill="FFFFFF"/>
          </w:tcPr>
          <w:p w14:paraId="54ADA70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TOP1</w:t>
            </w:r>
          </w:p>
        </w:tc>
        <w:tc>
          <w:tcPr>
            <w:tcW w:w="1287" w:type="dxa"/>
            <w:shd w:val="clear" w:color="auto" w:fill="FFFFFF"/>
          </w:tcPr>
          <w:p w14:paraId="24EE71B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TP53</w:t>
            </w:r>
          </w:p>
        </w:tc>
        <w:tc>
          <w:tcPr>
            <w:tcW w:w="1277" w:type="dxa"/>
            <w:shd w:val="clear" w:color="auto" w:fill="FFFFFF"/>
          </w:tcPr>
          <w:p w14:paraId="6A8D6B1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TP63</w:t>
            </w:r>
          </w:p>
        </w:tc>
      </w:tr>
      <w:tr w:rsidR="00AE5BB6" w:rsidRPr="00682770" w14:paraId="648812FA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26ADA19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TRAF2</w:t>
            </w:r>
          </w:p>
        </w:tc>
        <w:tc>
          <w:tcPr>
            <w:tcW w:w="1134" w:type="dxa"/>
            <w:shd w:val="clear" w:color="auto" w:fill="FFFFFF"/>
          </w:tcPr>
          <w:p w14:paraId="6E1D3C7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TRAF3</w:t>
            </w:r>
          </w:p>
        </w:tc>
        <w:tc>
          <w:tcPr>
            <w:tcW w:w="992" w:type="dxa"/>
            <w:shd w:val="clear" w:color="auto" w:fill="FFFFFF"/>
          </w:tcPr>
          <w:p w14:paraId="72A6029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TRAF5</w:t>
            </w:r>
          </w:p>
        </w:tc>
        <w:tc>
          <w:tcPr>
            <w:tcW w:w="992" w:type="dxa"/>
            <w:shd w:val="clear" w:color="auto" w:fill="FFFFFF"/>
          </w:tcPr>
          <w:p w14:paraId="65BF2942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TSC1</w:t>
            </w:r>
          </w:p>
        </w:tc>
        <w:tc>
          <w:tcPr>
            <w:tcW w:w="1134" w:type="dxa"/>
            <w:shd w:val="clear" w:color="auto" w:fill="FFFFFF"/>
          </w:tcPr>
          <w:p w14:paraId="719EBC4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TSC2</w:t>
            </w:r>
          </w:p>
        </w:tc>
        <w:tc>
          <w:tcPr>
            <w:tcW w:w="1006" w:type="dxa"/>
            <w:shd w:val="clear" w:color="auto" w:fill="FFFFFF"/>
          </w:tcPr>
          <w:p w14:paraId="71AA51A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TSHR</w:t>
            </w:r>
          </w:p>
        </w:tc>
        <w:tc>
          <w:tcPr>
            <w:tcW w:w="1109" w:type="dxa"/>
            <w:shd w:val="clear" w:color="auto" w:fill="FFFFFF"/>
          </w:tcPr>
          <w:p w14:paraId="2E0A52F3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TUSC3</w:t>
            </w:r>
          </w:p>
        </w:tc>
        <w:tc>
          <w:tcPr>
            <w:tcW w:w="1287" w:type="dxa"/>
            <w:shd w:val="clear" w:color="auto" w:fill="FFFFFF"/>
          </w:tcPr>
          <w:p w14:paraId="5D1CF67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TYK2</w:t>
            </w:r>
          </w:p>
        </w:tc>
        <w:tc>
          <w:tcPr>
            <w:tcW w:w="1277" w:type="dxa"/>
            <w:shd w:val="clear" w:color="auto" w:fill="FFFFFF"/>
          </w:tcPr>
          <w:p w14:paraId="3B270F70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U2AF1</w:t>
            </w:r>
          </w:p>
        </w:tc>
      </w:tr>
      <w:tr w:rsidR="00AE5BB6" w:rsidRPr="00682770" w14:paraId="6F3A972C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534CF21C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U2AF2</w:t>
            </w:r>
          </w:p>
        </w:tc>
        <w:tc>
          <w:tcPr>
            <w:tcW w:w="1134" w:type="dxa"/>
            <w:shd w:val="clear" w:color="auto" w:fill="FFFFFF"/>
          </w:tcPr>
          <w:p w14:paraId="49F10E96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VHL</w:t>
            </w:r>
          </w:p>
        </w:tc>
        <w:tc>
          <w:tcPr>
            <w:tcW w:w="992" w:type="dxa"/>
            <w:shd w:val="clear" w:color="auto" w:fill="FFFFFF"/>
          </w:tcPr>
          <w:p w14:paraId="3FC9785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WDR90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2F1A985E" w14:textId="79617AB8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WHSCI (MMSET или NSD2)</w:t>
            </w:r>
          </w:p>
        </w:tc>
        <w:tc>
          <w:tcPr>
            <w:tcW w:w="1006" w:type="dxa"/>
            <w:shd w:val="clear" w:color="auto" w:fill="FFFFFF"/>
          </w:tcPr>
          <w:p w14:paraId="2A54242B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WISP3</w:t>
            </w:r>
          </w:p>
        </w:tc>
        <w:tc>
          <w:tcPr>
            <w:tcW w:w="1109" w:type="dxa"/>
            <w:shd w:val="clear" w:color="auto" w:fill="FFFFFF"/>
          </w:tcPr>
          <w:p w14:paraId="78FC4D2D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WT1</w:t>
            </w:r>
          </w:p>
        </w:tc>
        <w:tc>
          <w:tcPr>
            <w:tcW w:w="1287" w:type="dxa"/>
            <w:shd w:val="clear" w:color="auto" w:fill="FFFFFF"/>
          </w:tcPr>
          <w:p w14:paraId="0229A31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XBP1</w:t>
            </w:r>
          </w:p>
        </w:tc>
        <w:tc>
          <w:tcPr>
            <w:tcW w:w="1277" w:type="dxa"/>
            <w:shd w:val="clear" w:color="auto" w:fill="FFFFFF"/>
          </w:tcPr>
          <w:p w14:paraId="1262B15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XPO1</w:t>
            </w:r>
          </w:p>
        </w:tc>
      </w:tr>
      <w:tr w:rsidR="00AE5BB6" w:rsidRPr="00682770" w14:paraId="69C14C77" w14:textId="77777777" w:rsidTr="00AE5BB6">
        <w:trPr>
          <w:trHeight w:val="20"/>
          <w:jc w:val="center"/>
        </w:trPr>
        <w:tc>
          <w:tcPr>
            <w:tcW w:w="993" w:type="dxa"/>
            <w:shd w:val="clear" w:color="auto" w:fill="FFFFFF"/>
          </w:tcPr>
          <w:p w14:paraId="35C65CC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YY1AP1</w:t>
            </w:r>
          </w:p>
        </w:tc>
        <w:tc>
          <w:tcPr>
            <w:tcW w:w="1134" w:type="dxa"/>
            <w:shd w:val="clear" w:color="auto" w:fill="FFFFFF"/>
          </w:tcPr>
          <w:p w14:paraId="15E250C8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ZMYM3</w:t>
            </w:r>
          </w:p>
        </w:tc>
        <w:tc>
          <w:tcPr>
            <w:tcW w:w="992" w:type="dxa"/>
            <w:shd w:val="clear" w:color="auto" w:fill="FFFFFF"/>
          </w:tcPr>
          <w:p w14:paraId="2641C041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ZNF217</w:t>
            </w:r>
          </w:p>
        </w:tc>
        <w:tc>
          <w:tcPr>
            <w:tcW w:w="992" w:type="dxa"/>
            <w:shd w:val="clear" w:color="auto" w:fill="FFFFFF"/>
          </w:tcPr>
          <w:p w14:paraId="43794EE9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ZNF24 (ZSCAN3)</w:t>
            </w:r>
          </w:p>
        </w:tc>
        <w:tc>
          <w:tcPr>
            <w:tcW w:w="1134" w:type="dxa"/>
            <w:shd w:val="clear" w:color="auto" w:fill="FFFFFF"/>
          </w:tcPr>
          <w:p w14:paraId="1FD51D8F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ZNF703</w:t>
            </w:r>
          </w:p>
        </w:tc>
        <w:tc>
          <w:tcPr>
            <w:tcW w:w="1006" w:type="dxa"/>
            <w:shd w:val="clear" w:color="auto" w:fill="FFFFFF"/>
          </w:tcPr>
          <w:p w14:paraId="4DDBB36A" w14:textId="77777777" w:rsidR="00AE5BB6" w:rsidRPr="00682770" w:rsidRDefault="00AE5BB6" w:rsidP="00AE5BB6">
            <w:pPr>
              <w:jc w:val="left"/>
              <w:rPr>
                <w:i/>
                <w:iCs/>
                <w:sz w:val="14"/>
                <w:szCs w:val="16"/>
                <w:lang w:bidi="en-US"/>
              </w:rPr>
            </w:pPr>
            <w:r w:rsidRPr="00682770">
              <w:rPr>
                <w:i/>
                <w:iCs/>
                <w:sz w:val="14"/>
                <w:szCs w:val="16"/>
                <w:lang w:bidi="en-US"/>
              </w:rPr>
              <w:t>ZRSR2</w:t>
            </w:r>
          </w:p>
        </w:tc>
        <w:tc>
          <w:tcPr>
            <w:tcW w:w="1109" w:type="dxa"/>
            <w:shd w:val="clear" w:color="auto" w:fill="FFFFFF"/>
          </w:tcPr>
          <w:p w14:paraId="007ED9C1" w14:textId="77777777" w:rsidR="00AE5BB6" w:rsidRPr="00682770" w:rsidRDefault="00AE5BB6" w:rsidP="00AE5BB6">
            <w:pPr>
              <w:jc w:val="left"/>
              <w:rPr>
                <w:sz w:val="14"/>
                <w:szCs w:val="16"/>
                <w:lang w:bidi="en-US"/>
              </w:rPr>
            </w:pPr>
          </w:p>
        </w:tc>
        <w:tc>
          <w:tcPr>
            <w:tcW w:w="1287" w:type="dxa"/>
            <w:shd w:val="clear" w:color="auto" w:fill="FFFFFF"/>
          </w:tcPr>
          <w:p w14:paraId="1D747856" w14:textId="77777777" w:rsidR="00AE5BB6" w:rsidRPr="00682770" w:rsidRDefault="00AE5BB6" w:rsidP="00AE5BB6">
            <w:pPr>
              <w:jc w:val="left"/>
              <w:rPr>
                <w:sz w:val="14"/>
                <w:szCs w:val="16"/>
                <w:lang w:bidi="en-US"/>
              </w:rPr>
            </w:pPr>
          </w:p>
        </w:tc>
        <w:tc>
          <w:tcPr>
            <w:tcW w:w="1277" w:type="dxa"/>
            <w:shd w:val="clear" w:color="auto" w:fill="FFFFFF"/>
          </w:tcPr>
          <w:p w14:paraId="18395011" w14:textId="77777777" w:rsidR="00AE5BB6" w:rsidRPr="00682770" w:rsidRDefault="00AE5BB6" w:rsidP="00AE5BB6">
            <w:pPr>
              <w:jc w:val="left"/>
              <w:rPr>
                <w:sz w:val="14"/>
                <w:szCs w:val="16"/>
                <w:lang w:bidi="en-US"/>
              </w:rPr>
            </w:pPr>
          </w:p>
        </w:tc>
      </w:tr>
    </w:tbl>
    <w:p w14:paraId="1F932C35" w14:textId="4A926796" w:rsidR="00AE5BB6" w:rsidRPr="00682770" w:rsidRDefault="00AE5BB6" w:rsidP="00F6719E">
      <w:pPr>
        <w:rPr>
          <w:sz w:val="16"/>
        </w:rPr>
      </w:pPr>
      <w:r w:rsidRPr="00682770">
        <w:rPr>
          <w:sz w:val="16"/>
        </w:rPr>
        <w:t>*</w:t>
      </w:r>
      <w:r w:rsidR="003F5A76" w:rsidRPr="00682770">
        <w:rPr>
          <w:sz w:val="16"/>
        </w:rPr>
        <w:t>Примечание</w:t>
      </w:r>
      <w:r w:rsidRPr="00682770">
        <w:rPr>
          <w:sz w:val="16"/>
        </w:rPr>
        <w:t xml:space="preserve">: </w:t>
      </w:r>
      <w:r w:rsidR="003F5A76" w:rsidRPr="00682770">
        <w:rPr>
          <w:sz w:val="16"/>
        </w:rPr>
        <w:t xml:space="preserve">метод обновлён 8 ноября 2016 года с целью добавления </w:t>
      </w:r>
      <w:proofErr w:type="spellStart"/>
      <w:r w:rsidR="003F5A76" w:rsidRPr="00682770">
        <w:rPr>
          <w:sz w:val="16"/>
        </w:rPr>
        <w:t>детекции</w:t>
      </w:r>
      <w:proofErr w:type="spellEnd"/>
      <w:r w:rsidR="003F5A76" w:rsidRPr="00682770">
        <w:rPr>
          <w:sz w:val="16"/>
        </w:rPr>
        <w:t xml:space="preserve"> мутаций </w:t>
      </w:r>
      <w:r w:rsidR="003F5A76" w:rsidRPr="00682770">
        <w:rPr>
          <w:sz w:val="16"/>
          <w:lang w:val="es-ES"/>
        </w:rPr>
        <w:t>CALR</w:t>
      </w:r>
      <w:r w:rsidRPr="00682770">
        <w:rPr>
          <w:sz w:val="16"/>
        </w:rPr>
        <w:t xml:space="preserve"> </w:t>
      </w:r>
    </w:p>
    <w:p w14:paraId="1DB79D80" w14:textId="5030F414" w:rsidR="00AE5BB6" w:rsidRPr="00682770" w:rsidRDefault="00AE5BB6">
      <w:pPr>
        <w:spacing w:after="80"/>
        <w:jc w:val="left"/>
        <w:rPr>
          <w:b/>
        </w:rPr>
      </w:pPr>
      <w:r w:rsidRPr="00682770">
        <w:br w:type="page"/>
      </w:r>
    </w:p>
    <w:p w14:paraId="7615EBBD" w14:textId="5FCC9080" w:rsidR="002B0E84" w:rsidRPr="00682770" w:rsidRDefault="00AE5BB6" w:rsidP="002B0E84">
      <w:pPr>
        <w:pStyle w:val="ab"/>
        <w:rPr>
          <w:sz w:val="18"/>
        </w:rPr>
      </w:pPr>
      <w:r w:rsidRPr="00682770">
        <w:rPr>
          <w:sz w:val="18"/>
        </w:rPr>
        <w:t xml:space="preserve">Список генов ДНК гематологических злокачественных опухолей: </w:t>
      </w:r>
      <w:r w:rsidR="002B0E84" w:rsidRPr="00682770">
        <w:rPr>
          <w:sz w:val="18"/>
        </w:rPr>
        <w:t>для выявления отдельных перестроек</w:t>
      </w:r>
    </w:p>
    <w:p w14:paraId="45D06C92" w14:textId="5CBF268E" w:rsidR="00930DF0" w:rsidRPr="00682770" w:rsidRDefault="00930DF0" w:rsidP="00930DF0">
      <w:pPr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1040"/>
        <w:gridCol w:w="1313"/>
        <w:gridCol w:w="806"/>
        <w:gridCol w:w="1039"/>
        <w:gridCol w:w="1040"/>
        <w:gridCol w:w="1236"/>
        <w:gridCol w:w="1134"/>
        <w:gridCol w:w="851"/>
      </w:tblGrid>
      <w:tr w:rsidR="00930DF0" w:rsidRPr="00682770" w14:paraId="1B32544E" w14:textId="77777777" w:rsidTr="00930DF0">
        <w:trPr>
          <w:trHeight w:val="20"/>
        </w:trPr>
        <w:tc>
          <w:tcPr>
            <w:tcW w:w="1039" w:type="dxa"/>
            <w:shd w:val="clear" w:color="auto" w:fill="FFFFFF"/>
            <w:vAlign w:val="bottom"/>
          </w:tcPr>
          <w:p w14:paraId="18A6DF28" w14:textId="12C71438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ALK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14:paraId="54CBCF9C" w14:textId="7A5F6F99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BCL2</w:t>
            </w:r>
          </w:p>
        </w:tc>
        <w:tc>
          <w:tcPr>
            <w:tcW w:w="1313" w:type="dxa"/>
            <w:shd w:val="clear" w:color="auto" w:fill="FFFFFF"/>
            <w:vAlign w:val="bottom"/>
          </w:tcPr>
          <w:p w14:paraId="29E8687E" w14:textId="3A4936D2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BCL6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53FD74ED" w14:textId="25C8E20B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BCR</w:t>
            </w:r>
          </w:p>
        </w:tc>
        <w:tc>
          <w:tcPr>
            <w:tcW w:w="1039" w:type="dxa"/>
            <w:shd w:val="clear" w:color="auto" w:fill="FFFFFF"/>
            <w:vAlign w:val="bottom"/>
          </w:tcPr>
          <w:p w14:paraId="3D7B890E" w14:textId="26948BFA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BRAF</w:t>
            </w:r>
          </w:p>
        </w:tc>
        <w:tc>
          <w:tcPr>
            <w:tcW w:w="1040" w:type="dxa"/>
            <w:shd w:val="clear" w:color="auto" w:fill="FFFFFF"/>
            <w:vAlign w:val="bottom"/>
          </w:tcPr>
          <w:p w14:paraId="4745B993" w14:textId="2BCAB057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CCND1</w:t>
            </w:r>
          </w:p>
        </w:tc>
        <w:tc>
          <w:tcPr>
            <w:tcW w:w="1236" w:type="dxa"/>
            <w:shd w:val="clear" w:color="auto" w:fill="FFFFFF"/>
            <w:vAlign w:val="bottom"/>
          </w:tcPr>
          <w:p w14:paraId="58ED0DEC" w14:textId="19DBCE21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CRLF2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93C088E" w14:textId="207F7745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EGFR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F20DFB1" w14:textId="550F5D25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EPOR</w:t>
            </w:r>
          </w:p>
        </w:tc>
      </w:tr>
      <w:tr w:rsidR="00930DF0" w:rsidRPr="00682770" w14:paraId="749C470A" w14:textId="77777777" w:rsidTr="00930DF0">
        <w:trPr>
          <w:trHeight w:val="20"/>
        </w:trPr>
        <w:tc>
          <w:tcPr>
            <w:tcW w:w="1039" w:type="dxa"/>
            <w:shd w:val="clear" w:color="auto" w:fill="FFFFFF"/>
            <w:vAlign w:val="bottom"/>
          </w:tcPr>
          <w:p w14:paraId="22A60687" w14:textId="2A5E4B10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ETV1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14:paraId="5655244F" w14:textId="7E72652C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ETV4</w:t>
            </w:r>
          </w:p>
        </w:tc>
        <w:tc>
          <w:tcPr>
            <w:tcW w:w="1313" w:type="dxa"/>
            <w:shd w:val="clear" w:color="auto" w:fill="FFFFFF"/>
            <w:vAlign w:val="bottom"/>
          </w:tcPr>
          <w:p w14:paraId="1B5EDE8A" w14:textId="05A04A51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ETV5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18C26EE" w14:textId="714FA651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ETV6</w:t>
            </w:r>
          </w:p>
        </w:tc>
        <w:tc>
          <w:tcPr>
            <w:tcW w:w="1039" w:type="dxa"/>
            <w:shd w:val="clear" w:color="auto" w:fill="FFFFFF"/>
            <w:vAlign w:val="bottom"/>
          </w:tcPr>
          <w:p w14:paraId="18BE474A" w14:textId="17AC67AA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EWSR1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14:paraId="56C198A8" w14:textId="4C11B083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FGFR2</w:t>
            </w:r>
          </w:p>
        </w:tc>
        <w:tc>
          <w:tcPr>
            <w:tcW w:w="1236" w:type="dxa"/>
            <w:shd w:val="clear" w:color="auto" w:fill="FFFFFF"/>
            <w:vAlign w:val="bottom"/>
          </w:tcPr>
          <w:p w14:paraId="5C0A3667" w14:textId="5DAD5D91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IGH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D5F14D" w14:textId="5EEB648E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IGK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096CF52" w14:textId="077D9679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IGL</w:t>
            </w:r>
          </w:p>
        </w:tc>
      </w:tr>
      <w:tr w:rsidR="00930DF0" w:rsidRPr="00682770" w14:paraId="3D7FBDD2" w14:textId="77777777" w:rsidTr="00930DF0">
        <w:trPr>
          <w:trHeight w:val="20"/>
        </w:trPr>
        <w:tc>
          <w:tcPr>
            <w:tcW w:w="1039" w:type="dxa"/>
            <w:shd w:val="clear" w:color="auto" w:fill="FFFFFF"/>
            <w:vAlign w:val="bottom"/>
          </w:tcPr>
          <w:p w14:paraId="2EEFE25F" w14:textId="68A20218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JAK1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14:paraId="43CC22B7" w14:textId="2A3746A2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JAK2</w:t>
            </w:r>
          </w:p>
        </w:tc>
        <w:tc>
          <w:tcPr>
            <w:tcW w:w="1313" w:type="dxa"/>
            <w:shd w:val="clear" w:color="auto" w:fill="FFFFFF"/>
            <w:vAlign w:val="bottom"/>
          </w:tcPr>
          <w:p w14:paraId="095C95E8" w14:textId="259D8E9E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KMT2A (MLL)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FEFAD70" w14:textId="28750E1B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MYC</w:t>
            </w:r>
          </w:p>
        </w:tc>
        <w:tc>
          <w:tcPr>
            <w:tcW w:w="1039" w:type="dxa"/>
            <w:shd w:val="clear" w:color="auto" w:fill="FFFFFF"/>
            <w:vAlign w:val="bottom"/>
          </w:tcPr>
          <w:p w14:paraId="68DD7874" w14:textId="2DAAD8F5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NTRK1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14:paraId="1362E105" w14:textId="0E51FCDC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PDGFRA</w:t>
            </w:r>
          </w:p>
        </w:tc>
        <w:tc>
          <w:tcPr>
            <w:tcW w:w="1236" w:type="dxa"/>
            <w:shd w:val="clear" w:color="auto" w:fill="FFFFFF"/>
            <w:vAlign w:val="bottom"/>
          </w:tcPr>
          <w:p w14:paraId="535F3F5A" w14:textId="7A5E2CD4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PDGFRB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80E44ED" w14:textId="09EAC7F7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RAF1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676FAC9" w14:textId="0F060774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RARA</w:t>
            </w:r>
          </w:p>
        </w:tc>
      </w:tr>
      <w:tr w:rsidR="00930DF0" w:rsidRPr="00682770" w14:paraId="10F4DBD6" w14:textId="77777777" w:rsidTr="00930DF0">
        <w:trPr>
          <w:trHeight w:val="20"/>
        </w:trPr>
        <w:tc>
          <w:tcPr>
            <w:tcW w:w="1039" w:type="dxa"/>
            <w:shd w:val="clear" w:color="auto" w:fill="FFFFFF"/>
            <w:vAlign w:val="center"/>
          </w:tcPr>
          <w:p w14:paraId="76655C4C" w14:textId="1CA25E8F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RET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2992BFEE" w14:textId="1C12682C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ROS1</w:t>
            </w:r>
          </w:p>
        </w:tc>
        <w:tc>
          <w:tcPr>
            <w:tcW w:w="1313" w:type="dxa"/>
            <w:shd w:val="clear" w:color="auto" w:fill="FFFFFF"/>
            <w:vAlign w:val="center"/>
          </w:tcPr>
          <w:p w14:paraId="7DD9CBB9" w14:textId="093319C2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TMPRSS2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2769763D" w14:textId="086FDCAE" w:rsidR="00930DF0" w:rsidRPr="00682770" w:rsidRDefault="00930DF0" w:rsidP="00930DF0">
            <w:pPr>
              <w:rPr>
                <w:sz w:val="16"/>
              </w:rPr>
            </w:pPr>
            <w:r w:rsidRPr="00682770">
              <w:rPr>
                <w:sz w:val="16"/>
              </w:rPr>
              <w:t>TRG</w:t>
            </w:r>
          </w:p>
        </w:tc>
        <w:tc>
          <w:tcPr>
            <w:tcW w:w="1039" w:type="dxa"/>
            <w:shd w:val="clear" w:color="auto" w:fill="FFFFFF"/>
          </w:tcPr>
          <w:p w14:paraId="13E9C9B8" w14:textId="77777777" w:rsidR="00930DF0" w:rsidRPr="00682770" w:rsidRDefault="00930DF0" w:rsidP="00930DF0">
            <w:pPr>
              <w:rPr>
                <w:sz w:val="16"/>
              </w:rPr>
            </w:pPr>
          </w:p>
        </w:tc>
        <w:tc>
          <w:tcPr>
            <w:tcW w:w="1040" w:type="dxa"/>
            <w:shd w:val="clear" w:color="auto" w:fill="FFFFFF"/>
          </w:tcPr>
          <w:p w14:paraId="0AEC5D3B" w14:textId="77777777" w:rsidR="00930DF0" w:rsidRPr="00682770" w:rsidRDefault="00930DF0" w:rsidP="00930DF0">
            <w:pPr>
              <w:rPr>
                <w:sz w:val="16"/>
              </w:rPr>
            </w:pPr>
          </w:p>
        </w:tc>
        <w:tc>
          <w:tcPr>
            <w:tcW w:w="1236" w:type="dxa"/>
            <w:shd w:val="clear" w:color="auto" w:fill="FFFFFF"/>
          </w:tcPr>
          <w:p w14:paraId="28C15B8E" w14:textId="77777777" w:rsidR="00930DF0" w:rsidRPr="00682770" w:rsidRDefault="00930DF0" w:rsidP="00930DF0">
            <w:pPr>
              <w:rPr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CE21621" w14:textId="77777777" w:rsidR="00930DF0" w:rsidRPr="00682770" w:rsidRDefault="00930DF0" w:rsidP="00930DF0">
            <w:pPr>
              <w:rPr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2877A4AA" w14:textId="77777777" w:rsidR="00930DF0" w:rsidRPr="00682770" w:rsidRDefault="00930DF0" w:rsidP="00930DF0">
            <w:pPr>
              <w:rPr>
                <w:sz w:val="16"/>
              </w:rPr>
            </w:pPr>
          </w:p>
        </w:tc>
      </w:tr>
    </w:tbl>
    <w:p w14:paraId="71977D22" w14:textId="45D860DF" w:rsidR="00AE5BB6" w:rsidRPr="00682770" w:rsidRDefault="00AE5BB6" w:rsidP="00433DB5"/>
    <w:p w14:paraId="190924C7" w14:textId="037C1514" w:rsidR="00AE5BB6" w:rsidRPr="00682770" w:rsidRDefault="00AE5BB6" w:rsidP="00AE5BB6">
      <w:pPr>
        <w:pStyle w:val="ab"/>
        <w:rPr>
          <w:sz w:val="18"/>
        </w:rPr>
      </w:pPr>
      <w:r w:rsidRPr="00682770">
        <w:rPr>
          <w:sz w:val="18"/>
        </w:rPr>
        <w:t>Список генов РНК гематологических злокачественных опухолей: для выявления отдельных перестроек</w:t>
      </w:r>
    </w:p>
    <w:p w14:paraId="2D910671" w14:textId="0919FE5A" w:rsidR="00AE5BB6" w:rsidRPr="00682770" w:rsidRDefault="00AE5BB6" w:rsidP="00433DB5"/>
    <w:tbl>
      <w:tblPr>
        <w:tblOverlap w:val="never"/>
        <w:tblW w:w="9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891"/>
        <w:gridCol w:w="992"/>
        <w:gridCol w:w="1018"/>
        <w:gridCol w:w="1108"/>
        <w:gridCol w:w="1160"/>
        <w:gridCol w:w="1147"/>
        <w:gridCol w:w="1269"/>
        <w:gridCol w:w="1061"/>
      </w:tblGrid>
      <w:tr w:rsidR="00930DF0" w:rsidRPr="00682770" w14:paraId="1620D8DF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61EE418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ABI1</w:t>
            </w:r>
          </w:p>
        </w:tc>
        <w:tc>
          <w:tcPr>
            <w:tcW w:w="891" w:type="dxa"/>
            <w:shd w:val="clear" w:color="auto" w:fill="FFFFFF"/>
          </w:tcPr>
          <w:p w14:paraId="0C54086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ABL1</w:t>
            </w:r>
          </w:p>
        </w:tc>
        <w:tc>
          <w:tcPr>
            <w:tcW w:w="992" w:type="dxa"/>
            <w:shd w:val="clear" w:color="auto" w:fill="FFFFFF"/>
          </w:tcPr>
          <w:p w14:paraId="0ED2E15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ABL2</w:t>
            </w:r>
          </w:p>
        </w:tc>
        <w:tc>
          <w:tcPr>
            <w:tcW w:w="1018" w:type="dxa"/>
            <w:shd w:val="clear" w:color="auto" w:fill="FFFFFF"/>
          </w:tcPr>
          <w:p w14:paraId="4B1A6CA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ACSL6</w:t>
            </w:r>
          </w:p>
        </w:tc>
        <w:tc>
          <w:tcPr>
            <w:tcW w:w="1108" w:type="dxa"/>
            <w:shd w:val="clear" w:color="auto" w:fill="FFFFFF"/>
          </w:tcPr>
          <w:p w14:paraId="4FC69A5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AFF1</w:t>
            </w:r>
          </w:p>
        </w:tc>
        <w:tc>
          <w:tcPr>
            <w:tcW w:w="1160" w:type="dxa"/>
            <w:shd w:val="clear" w:color="auto" w:fill="FFFFFF"/>
          </w:tcPr>
          <w:p w14:paraId="111C798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AFF4</w:t>
            </w:r>
          </w:p>
        </w:tc>
        <w:tc>
          <w:tcPr>
            <w:tcW w:w="1147" w:type="dxa"/>
            <w:shd w:val="clear" w:color="auto" w:fill="FFFFFF"/>
          </w:tcPr>
          <w:p w14:paraId="0C6F6CD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ALK</w:t>
            </w:r>
          </w:p>
        </w:tc>
        <w:tc>
          <w:tcPr>
            <w:tcW w:w="1269" w:type="dxa"/>
            <w:shd w:val="clear" w:color="auto" w:fill="FFFFFF"/>
          </w:tcPr>
          <w:p w14:paraId="29B029F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ARHGAP26 (GRAF)</w:t>
            </w:r>
          </w:p>
        </w:tc>
        <w:tc>
          <w:tcPr>
            <w:tcW w:w="1061" w:type="dxa"/>
            <w:shd w:val="clear" w:color="auto" w:fill="FFFFFF"/>
          </w:tcPr>
          <w:p w14:paraId="664592E2" w14:textId="77777777" w:rsidR="00930DF0" w:rsidRPr="00682770" w:rsidRDefault="00930DF0" w:rsidP="00930DF0">
            <w:pPr>
              <w:jc w:val="left"/>
              <w:rPr>
                <w:sz w:val="16"/>
                <w:lang w:bidi="en-US"/>
              </w:rPr>
            </w:pPr>
          </w:p>
        </w:tc>
      </w:tr>
      <w:tr w:rsidR="00930DF0" w:rsidRPr="00682770" w14:paraId="1A0F0037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052CA4A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ARHGEF12</w:t>
            </w:r>
          </w:p>
        </w:tc>
        <w:tc>
          <w:tcPr>
            <w:tcW w:w="891" w:type="dxa"/>
            <w:shd w:val="clear" w:color="auto" w:fill="FFFFFF"/>
          </w:tcPr>
          <w:p w14:paraId="1CB552A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ARID1A</w:t>
            </w:r>
          </w:p>
        </w:tc>
        <w:tc>
          <w:tcPr>
            <w:tcW w:w="992" w:type="dxa"/>
            <w:shd w:val="clear" w:color="auto" w:fill="FFFFFF"/>
          </w:tcPr>
          <w:p w14:paraId="73302B5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ARNT</w:t>
            </w:r>
          </w:p>
        </w:tc>
        <w:tc>
          <w:tcPr>
            <w:tcW w:w="1018" w:type="dxa"/>
            <w:shd w:val="clear" w:color="auto" w:fill="FFFFFF"/>
          </w:tcPr>
          <w:p w14:paraId="19FC0A5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ASXL1</w:t>
            </w:r>
          </w:p>
        </w:tc>
        <w:tc>
          <w:tcPr>
            <w:tcW w:w="1108" w:type="dxa"/>
            <w:shd w:val="clear" w:color="auto" w:fill="FFFFFF"/>
          </w:tcPr>
          <w:p w14:paraId="7526769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ATF1</w:t>
            </w:r>
          </w:p>
        </w:tc>
        <w:tc>
          <w:tcPr>
            <w:tcW w:w="1160" w:type="dxa"/>
            <w:shd w:val="clear" w:color="auto" w:fill="FFFFFF"/>
          </w:tcPr>
          <w:p w14:paraId="5F9F57E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ATG5</w:t>
            </w:r>
          </w:p>
        </w:tc>
        <w:tc>
          <w:tcPr>
            <w:tcW w:w="1147" w:type="dxa"/>
            <w:shd w:val="clear" w:color="auto" w:fill="FFFFFF"/>
          </w:tcPr>
          <w:p w14:paraId="7EFC918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ATIC</w:t>
            </w:r>
          </w:p>
        </w:tc>
        <w:tc>
          <w:tcPr>
            <w:tcW w:w="1269" w:type="dxa"/>
            <w:shd w:val="clear" w:color="auto" w:fill="FFFFFF"/>
          </w:tcPr>
          <w:p w14:paraId="3A68135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BCL10</w:t>
            </w:r>
          </w:p>
        </w:tc>
        <w:tc>
          <w:tcPr>
            <w:tcW w:w="1061" w:type="dxa"/>
            <w:shd w:val="clear" w:color="auto" w:fill="FFFFFF"/>
          </w:tcPr>
          <w:p w14:paraId="45BA605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BCL11A</w:t>
            </w:r>
          </w:p>
        </w:tc>
      </w:tr>
      <w:tr w:rsidR="00930DF0" w:rsidRPr="00682770" w14:paraId="4D041ADF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4C87F53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BCL11B</w:t>
            </w:r>
          </w:p>
        </w:tc>
        <w:tc>
          <w:tcPr>
            <w:tcW w:w="891" w:type="dxa"/>
            <w:shd w:val="clear" w:color="auto" w:fill="FFFFFF"/>
          </w:tcPr>
          <w:p w14:paraId="16D6A0B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BCL2</w:t>
            </w:r>
          </w:p>
        </w:tc>
        <w:tc>
          <w:tcPr>
            <w:tcW w:w="992" w:type="dxa"/>
            <w:shd w:val="clear" w:color="auto" w:fill="FFFFFF"/>
          </w:tcPr>
          <w:p w14:paraId="42E0314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BCL3</w:t>
            </w:r>
          </w:p>
        </w:tc>
        <w:tc>
          <w:tcPr>
            <w:tcW w:w="1018" w:type="dxa"/>
            <w:shd w:val="clear" w:color="auto" w:fill="FFFFFF"/>
          </w:tcPr>
          <w:p w14:paraId="2DCF050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BCL6</w:t>
            </w:r>
          </w:p>
        </w:tc>
        <w:tc>
          <w:tcPr>
            <w:tcW w:w="1108" w:type="dxa"/>
            <w:shd w:val="clear" w:color="auto" w:fill="FFFFFF"/>
          </w:tcPr>
          <w:p w14:paraId="7A0092A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BCL7A</w:t>
            </w:r>
          </w:p>
        </w:tc>
        <w:tc>
          <w:tcPr>
            <w:tcW w:w="1160" w:type="dxa"/>
            <w:shd w:val="clear" w:color="auto" w:fill="FFFFFF"/>
          </w:tcPr>
          <w:p w14:paraId="03077BA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BCL9</w:t>
            </w:r>
          </w:p>
        </w:tc>
        <w:tc>
          <w:tcPr>
            <w:tcW w:w="1147" w:type="dxa"/>
            <w:shd w:val="clear" w:color="auto" w:fill="FFFFFF"/>
          </w:tcPr>
          <w:p w14:paraId="511F346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BCOR</w:t>
            </w:r>
          </w:p>
        </w:tc>
        <w:tc>
          <w:tcPr>
            <w:tcW w:w="1269" w:type="dxa"/>
            <w:shd w:val="clear" w:color="auto" w:fill="FFFFFF"/>
          </w:tcPr>
          <w:p w14:paraId="3529DD2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BCR</w:t>
            </w:r>
          </w:p>
        </w:tc>
        <w:tc>
          <w:tcPr>
            <w:tcW w:w="1061" w:type="dxa"/>
            <w:shd w:val="clear" w:color="auto" w:fill="FFFFFF"/>
          </w:tcPr>
          <w:p w14:paraId="22164FE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BIRC3</w:t>
            </w:r>
          </w:p>
        </w:tc>
      </w:tr>
      <w:tr w:rsidR="00930DF0" w:rsidRPr="00682770" w14:paraId="0299451C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3187C19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BRAF</w:t>
            </w:r>
          </w:p>
        </w:tc>
        <w:tc>
          <w:tcPr>
            <w:tcW w:w="891" w:type="dxa"/>
            <w:shd w:val="clear" w:color="auto" w:fill="FFFFFF"/>
          </w:tcPr>
          <w:p w14:paraId="4019A86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BTG1</w:t>
            </w:r>
          </w:p>
        </w:tc>
        <w:tc>
          <w:tcPr>
            <w:tcW w:w="992" w:type="dxa"/>
            <w:shd w:val="clear" w:color="auto" w:fill="FFFFFF"/>
          </w:tcPr>
          <w:p w14:paraId="335D366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CAMTA1</w:t>
            </w:r>
          </w:p>
        </w:tc>
        <w:tc>
          <w:tcPr>
            <w:tcW w:w="1018" w:type="dxa"/>
            <w:shd w:val="clear" w:color="auto" w:fill="FFFFFF"/>
          </w:tcPr>
          <w:p w14:paraId="19FCEAD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CARS</w:t>
            </w:r>
          </w:p>
        </w:tc>
        <w:tc>
          <w:tcPr>
            <w:tcW w:w="1108" w:type="dxa"/>
            <w:shd w:val="clear" w:color="auto" w:fill="FFFFFF"/>
          </w:tcPr>
          <w:p w14:paraId="16CA9A7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CBFA2T3</w:t>
            </w:r>
          </w:p>
        </w:tc>
        <w:tc>
          <w:tcPr>
            <w:tcW w:w="1160" w:type="dxa"/>
            <w:shd w:val="clear" w:color="auto" w:fill="FFFFFF"/>
          </w:tcPr>
          <w:p w14:paraId="7593B47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CBFB</w:t>
            </w:r>
          </w:p>
        </w:tc>
        <w:tc>
          <w:tcPr>
            <w:tcW w:w="1147" w:type="dxa"/>
            <w:shd w:val="clear" w:color="auto" w:fill="FFFFFF"/>
          </w:tcPr>
          <w:p w14:paraId="3E7E599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CBL</w:t>
            </w:r>
          </w:p>
        </w:tc>
        <w:tc>
          <w:tcPr>
            <w:tcW w:w="1269" w:type="dxa"/>
            <w:shd w:val="clear" w:color="auto" w:fill="FFFFFF"/>
          </w:tcPr>
          <w:p w14:paraId="10410B4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CCND1</w:t>
            </w:r>
          </w:p>
        </w:tc>
        <w:tc>
          <w:tcPr>
            <w:tcW w:w="1061" w:type="dxa"/>
            <w:shd w:val="clear" w:color="auto" w:fill="FFFFFF"/>
          </w:tcPr>
          <w:p w14:paraId="2A5B109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CCND2</w:t>
            </w:r>
          </w:p>
        </w:tc>
      </w:tr>
      <w:tr w:rsidR="00930DF0" w:rsidRPr="00682770" w14:paraId="61BE5D55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4CFCF02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CCND3</w:t>
            </w:r>
          </w:p>
        </w:tc>
        <w:tc>
          <w:tcPr>
            <w:tcW w:w="891" w:type="dxa"/>
            <w:shd w:val="clear" w:color="auto" w:fill="FFFFFF"/>
          </w:tcPr>
          <w:p w14:paraId="1E94FB3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CD274 (PD-L1)</w:t>
            </w:r>
          </w:p>
        </w:tc>
        <w:tc>
          <w:tcPr>
            <w:tcW w:w="992" w:type="dxa"/>
            <w:shd w:val="clear" w:color="auto" w:fill="FFFFFF"/>
          </w:tcPr>
          <w:p w14:paraId="5476DDB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CDK6</w:t>
            </w:r>
          </w:p>
        </w:tc>
        <w:tc>
          <w:tcPr>
            <w:tcW w:w="1018" w:type="dxa"/>
            <w:shd w:val="clear" w:color="auto" w:fill="FFFFFF"/>
          </w:tcPr>
          <w:p w14:paraId="6F24F37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CDX2</w:t>
            </w:r>
          </w:p>
        </w:tc>
        <w:tc>
          <w:tcPr>
            <w:tcW w:w="1108" w:type="dxa"/>
            <w:shd w:val="clear" w:color="auto" w:fill="FFFFFF"/>
          </w:tcPr>
          <w:p w14:paraId="779E418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CHIC2</w:t>
            </w:r>
          </w:p>
        </w:tc>
        <w:tc>
          <w:tcPr>
            <w:tcW w:w="1160" w:type="dxa"/>
            <w:shd w:val="clear" w:color="auto" w:fill="FFFFFF"/>
          </w:tcPr>
          <w:p w14:paraId="0D45A62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CHN1</w:t>
            </w:r>
          </w:p>
        </w:tc>
        <w:tc>
          <w:tcPr>
            <w:tcW w:w="1147" w:type="dxa"/>
            <w:shd w:val="clear" w:color="auto" w:fill="FFFFFF"/>
          </w:tcPr>
          <w:p w14:paraId="4403D73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CIC</w:t>
            </w:r>
          </w:p>
        </w:tc>
        <w:tc>
          <w:tcPr>
            <w:tcW w:w="1269" w:type="dxa"/>
            <w:shd w:val="clear" w:color="auto" w:fill="FFFFFF"/>
          </w:tcPr>
          <w:p w14:paraId="626564C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CIITA</w:t>
            </w:r>
          </w:p>
        </w:tc>
        <w:tc>
          <w:tcPr>
            <w:tcW w:w="1061" w:type="dxa"/>
            <w:shd w:val="clear" w:color="auto" w:fill="FFFFFF"/>
          </w:tcPr>
          <w:p w14:paraId="66D703E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CLP1</w:t>
            </w:r>
          </w:p>
        </w:tc>
      </w:tr>
      <w:tr w:rsidR="00930DF0" w:rsidRPr="00682770" w14:paraId="56B42046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5F0F759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CLTC</w:t>
            </w:r>
          </w:p>
        </w:tc>
        <w:tc>
          <w:tcPr>
            <w:tcW w:w="891" w:type="dxa"/>
            <w:shd w:val="clear" w:color="auto" w:fill="FFFFFF"/>
          </w:tcPr>
          <w:p w14:paraId="6F1F41C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CLTCL1</w:t>
            </w:r>
          </w:p>
        </w:tc>
        <w:tc>
          <w:tcPr>
            <w:tcW w:w="992" w:type="dxa"/>
            <w:shd w:val="clear" w:color="auto" w:fill="FFFFFF"/>
          </w:tcPr>
          <w:p w14:paraId="1D2A546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CNTRL (CEP110)</w:t>
            </w:r>
          </w:p>
        </w:tc>
        <w:tc>
          <w:tcPr>
            <w:tcW w:w="1018" w:type="dxa"/>
            <w:shd w:val="clear" w:color="auto" w:fill="FFFFFF"/>
          </w:tcPr>
          <w:p w14:paraId="7BF5557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COL1A1</w:t>
            </w:r>
          </w:p>
        </w:tc>
        <w:tc>
          <w:tcPr>
            <w:tcW w:w="1108" w:type="dxa"/>
            <w:shd w:val="clear" w:color="auto" w:fill="FFFFFF"/>
          </w:tcPr>
          <w:p w14:paraId="0DDD038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CREB3L1</w:t>
            </w:r>
          </w:p>
        </w:tc>
        <w:tc>
          <w:tcPr>
            <w:tcW w:w="1160" w:type="dxa"/>
            <w:shd w:val="clear" w:color="auto" w:fill="FFFFFF"/>
          </w:tcPr>
          <w:p w14:paraId="72DD6CE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CREB3L2</w:t>
            </w:r>
          </w:p>
        </w:tc>
        <w:tc>
          <w:tcPr>
            <w:tcW w:w="1147" w:type="dxa"/>
            <w:shd w:val="clear" w:color="auto" w:fill="FFFFFF"/>
          </w:tcPr>
          <w:p w14:paraId="33A85E8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CREBBP</w:t>
            </w:r>
          </w:p>
        </w:tc>
        <w:tc>
          <w:tcPr>
            <w:tcW w:w="1269" w:type="dxa"/>
            <w:shd w:val="clear" w:color="auto" w:fill="FFFFFF"/>
          </w:tcPr>
          <w:p w14:paraId="5D3EE49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CRLF2</w:t>
            </w:r>
          </w:p>
        </w:tc>
        <w:tc>
          <w:tcPr>
            <w:tcW w:w="1061" w:type="dxa"/>
            <w:shd w:val="clear" w:color="auto" w:fill="FFFFFF"/>
          </w:tcPr>
          <w:p w14:paraId="50D356C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CSF1</w:t>
            </w:r>
          </w:p>
        </w:tc>
      </w:tr>
      <w:tr w:rsidR="00930DF0" w:rsidRPr="00682770" w14:paraId="72EAF23C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5747086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CTNNB1</w:t>
            </w:r>
          </w:p>
        </w:tc>
        <w:tc>
          <w:tcPr>
            <w:tcW w:w="891" w:type="dxa"/>
            <w:shd w:val="clear" w:color="auto" w:fill="FFFFFF"/>
          </w:tcPr>
          <w:p w14:paraId="5B1B261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DDIT3</w:t>
            </w:r>
          </w:p>
        </w:tc>
        <w:tc>
          <w:tcPr>
            <w:tcW w:w="992" w:type="dxa"/>
            <w:shd w:val="clear" w:color="auto" w:fill="FFFFFF"/>
          </w:tcPr>
          <w:p w14:paraId="3B925C0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DDX10</w:t>
            </w:r>
          </w:p>
        </w:tc>
        <w:tc>
          <w:tcPr>
            <w:tcW w:w="1018" w:type="dxa"/>
            <w:shd w:val="clear" w:color="auto" w:fill="FFFFFF"/>
          </w:tcPr>
          <w:p w14:paraId="78E0B66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DDX6</w:t>
            </w:r>
          </w:p>
        </w:tc>
        <w:tc>
          <w:tcPr>
            <w:tcW w:w="1108" w:type="dxa"/>
            <w:shd w:val="clear" w:color="auto" w:fill="FFFFFF"/>
          </w:tcPr>
          <w:p w14:paraId="5FC1988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DEK</w:t>
            </w:r>
          </w:p>
        </w:tc>
        <w:tc>
          <w:tcPr>
            <w:tcW w:w="1160" w:type="dxa"/>
            <w:shd w:val="clear" w:color="auto" w:fill="FFFFFF"/>
          </w:tcPr>
          <w:p w14:paraId="2105657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DUSP22</w:t>
            </w:r>
          </w:p>
        </w:tc>
        <w:tc>
          <w:tcPr>
            <w:tcW w:w="1147" w:type="dxa"/>
            <w:shd w:val="clear" w:color="auto" w:fill="FFFFFF"/>
          </w:tcPr>
          <w:p w14:paraId="6712215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EGFR</w:t>
            </w:r>
          </w:p>
        </w:tc>
        <w:tc>
          <w:tcPr>
            <w:tcW w:w="1269" w:type="dxa"/>
            <w:shd w:val="clear" w:color="auto" w:fill="FFFFFF"/>
          </w:tcPr>
          <w:p w14:paraId="3D96707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EIF4A2</w:t>
            </w:r>
          </w:p>
        </w:tc>
        <w:tc>
          <w:tcPr>
            <w:tcW w:w="1061" w:type="dxa"/>
            <w:shd w:val="clear" w:color="auto" w:fill="FFFFFF"/>
          </w:tcPr>
          <w:p w14:paraId="4F650E8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ELF4</w:t>
            </w:r>
          </w:p>
        </w:tc>
      </w:tr>
      <w:tr w:rsidR="00930DF0" w:rsidRPr="00682770" w14:paraId="165D9241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3A5BD38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ELL</w:t>
            </w:r>
          </w:p>
        </w:tc>
        <w:tc>
          <w:tcPr>
            <w:tcW w:w="891" w:type="dxa"/>
            <w:shd w:val="clear" w:color="auto" w:fill="FFFFFF"/>
          </w:tcPr>
          <w:p w14:paraId="6FCF5D2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ELN</w:t>
            </w:r>
          </w:p>
        </w:tc>
        <w:tc>
          <w:tcPr>
            <w:tcW w:w="992" w:type="dxa"/>
            <w:shd w:val="clear" w:color="auto" w:fill="FFFFFF"/>
          </w:tcPr>
          <w:p w14:paraId="0134887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EML4</w:t>
            </w:r>
          </w:p>
        </w:tc>
        <w:tc>
          <w:tcPr>
            <w:tcW w:w="1018" w:type="dxa"/>
            <w:shd w:val="clear" w:color="auto" w:fill="FFFFFF"/>
          </w:tcPr>
          <w:p w14:paraId="5764102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EP300</w:t>
            </w:r>
          </w:p>
        </w:tc>
        <w:tc>
          <w:tcPr>
            <w:tcW w:w="1108" w:type="dxa"/>
            <w:shd w:val="clear" w:color="auto" w:fill="FFFFFF"/>
          </w:tcPr>
          <w:p w14:paraId="34CD6B1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EPOR</w:t>
            </w:r>
          </w:p>
        </w:tc>
        <w:tc>
          <w:tcPr>
            <w:tcW w:w="1160" w:type="dxa"/>
            <w:shd w:val="clear" w:color="auto" w:fill="FFFFFF"/>
          </w:tcPr>
          <w:p w14:paraId="4792F18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EPS15</w:t>
            </w:r>
          </w:p>
        </w:tc>
        <w:tc>
          <w:tcPr>
            <w:tcW w:w="1147" w:type="dxa"/>
            <w:shd w:val="clear" w:color="auto" w:fill="FFFFFF"/>
          </w:tcPr>
          <w:p w14:paraId="6B48B88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ERBB2</w:t>
            </w:r>
          </w:p>
        </w:tc>
        <w:tc>
          <w:tcPr>
            <w:tcW w:w="1269" w:type="dxa"/>
            <w:shd w:val="clear" w:color="auto" w:fill="FFFFFF"/>
          </w:tcPr>
          <w:p w14:paraId="5FDB45B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ERG</w:t>
            </w:r>
          </w:p>
        </w:tc>
        <w:tc>
          <w:tcPr>
            <w:tcW w:w="1061" w:type="dxa"/>
            <w:shd w:val="clear" w:color="auto" w:fill="FFFFFF"/>
          </w:tcPr>
          <w:p w14:paraId="7A0E6C4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ETS1</w:t>
            </w:r>
          </w:p>
        </w:tc>
      </w:tr>
      <w:tr w:rsidR="00930DF0" w:rsidRPr="00682770" w14:paraId="0BA5F1FE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1EC077C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ETV1</w:t>
            </w:r>
          </w:p>
        </w:tc>
        <w:tc>
          <w:tcPr>
            <w:tcW w:w="891" w:type="dxa"/>
            <w:shd w:val="clear" w:color="auto" w:fill="FFFFFF"/>
          </w:tcPr>
          <w:p w14:paraId="58C078B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ETV4</w:t>
            </w:r>
          </w:p>
        </w:tc>
        <w:tc>
          <w:tcPr>
            <w:tcW w:w="992" w:type="dxa"/>
            <w:shd w:val="clear" w:color="auto" w:fill="FFFFFF"/>
          </w:tcPr>
          <w:p w14:paraId="6AE3F9B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ETV5</w:t>
            </w:r>
          </w:p>
        </w:tc>
        <w:tc>
          <w:tcPr>
            <w:tcW w:w="1018" w:type="dxa"/>
            <w:shd w:val="clear" w:color="auto" w:fill="FFFFFF"/>
          </w:tcPr>
          <w:p w14:paraId="46F0D22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ETV6</w:t>
            </w:r>
          </w:p>
        </w:tc>
        <w:tc>
          <w:tcPr>
            <w:tcW w:w="1108" w:type="dxa"/>
            <w:shd w:val="clear" w:color="auto" w:fill="FFFFFF"/>
          </w:tcPr>
          <w:p w14:paraId="1FBA093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EWSR1</w:t>
            </w:r>
          </w:p>
        </w:tc>
        <w:tc>
          <w:tcPr>
            <w:tcW w:w="1160" w:type="dxa"/>
            <w:shd w:val="clear" w:color="auto" w:fill="FFFFFF"/>
          </w:tcPr>
          <w:p w14:paraId="3F014D6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FCGR2B</w:t>
            </w:r>
          </w:p>
        </w:tc>
        <w:tc>
          <w:tcPr>
            <w:tcW w:w="1147" w:type="dxa"/>
            <w:shd w:val="clear" w:color="auto" w:fill="FFFFFF"/>
          </w:tcPr>
          <w:p w14:paraId="3003B6B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FCRL4</w:t>
            </w:r>
          </w:p>
        </w:tc>
        <w:tc>
          <w:tcPr>
            <w:tcW w:w="1269" w:type="dxa"/>
            <w:shd w:val="clear" w:color="auto" w:fill="FFFFFF"/>
          </w:tcPr>
          <w:p w14:paraId="1984A6A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FEV</w:t>
            </w:r>
          </w:p>
        </w:tc>
        <w:tc>
          <w:tcPr>
            <w:tcW w:w="1061" w:type="dxa"/>
            <w:shd w:val="clear" w:color="auto" w:fill="FFFFFF"/>
          </w:tcPr>
          <w:p w14:paraId="10FB16C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FGFR1</w:t>
            </w:r>
          </w:p>
        </w:tc>
      </w:tr>
      <w:tr w:rsidR="00930DF0" w:rsidRPr="00682770" w14:paraId="0AB385D4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78414FF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FGFR1OP</w:t>
            </w:r>
          </w:p>
        </w:tc>
        <w:tc>
          <w:tcPr>
            <w:tcW w:w="891" w:type="dxa"/>
            <w:shd w:val="clear" w:color="auto" w:fill="FFFFFF"/>
          </w:tcPr>
          <w:p w14:paraId="7CA6E8B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FGFR2</w:t>
            </w:r>
          </w:p>
        </w:tc>
        <w:tc>
          <w:tcPr>
            <w:tcW w:w="992" w:type="dxa"/>
            <w:shd w:val="clear" w:color="auto" w:fill="FFFFFF"/>
          </w:tcPr>
          <w:p w14:paraId="2A3A90B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FGFR3</w:t>
            </w:r>
          </w:p>
        </w:tc>
        <w:tc>
          <w:tcPr>
            <w:tcW w:w="1018" w:type="dxa"/>
            <w:shd w:val="clear" w:color="auto" w:fill="FFFFFF"/>
          </w:tcPr>
          <w:p w14:paraId="23CEAD6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FLI1</w:t>
            </w:r>
          </w:p>
        </w:tc>
        <w:tc>
          <w:tcPr>
            <w:tcW w:w="1108" w:type="dxa"/>
            <w:shd w:val="clear" w:color="auto" w:fill="FFFFFF"/>
          </w:tcPr>
          <w:p w14:paraId="4ADEF1A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FNBP1</w:t>
            </w:r>
          </w:p>
        </w:tc>
        <w:tc>
          <w:tcPr>
            <w:tcW w:w="1160" w:type="dxa"/>
            <w:shd w:val="clear" w:color="auto" w:fill="FFFFFF"/>
          </w:tcPr>
          <w:p w14:paraId="65E8839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FOXO1</w:t>
            </w:r>
          </w:p>
        </w:tc>
        <w:tc>
          <w:tcPr>
            <w:tcW w:w="1147" w:type="dxa"/>
            <w:shd w:val="clear" w:color="auto" w:fill="FFFFFF"/>
          </w:tcPr>
          <w:p w14:paraId="240CB9A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FOXO3</w:t>
            </w:r>
          </w:p>
        </w:tc>
        <w:tc>
          <w:tcPr>
            <w:tcW w:w="1269" w:type="dxa"/>
            <w:shd w:val="clear" w:color="auto" w:fill="FFFFFF"/>
          </w:tcPr>
          <w:p w14:paraId="173B234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FOXO4</w:t>
            </w:r>
          </w:p>
        </w:tc>
        <w:tc>
          <w:tcPr>
            <w:tcW w:w="1061" w:type="dxa"/>
            <w:shd w:val="clear" w:color="auto" w:fill="FFFFFF"/>
          </w:tcPr>
          <w:p w14:paraId="52C5D61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FOXP1</w:t>
            </w:r>
          </w:p>
        </w:tc>
      </w:tr>
      <w:tr w:rsidR="00930DF0" w:rsidRPr="00682770" w14:paraId="6FC9DE62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2421DC7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FSTL3</w:t>
            </w:r>
          </w:p>
        </w:tc>
        <w:tc>
          <w:tcPr>
            <w:tcW w:w="891" w:type="dxa"/>
            <w:shd w:val="clear" w:color="auto" w:fill="FFFFFF"/>
          </w:tcPr>
          <w:p w14:paraId="4212F7B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FUS</w:t>
            </w:r>
          </w:p>
        </w:tc>
        <w:tc>
          <w:tcPr>
            <w:tcW w:w="992" w:type="dxa"/>
            <w:shd w:val="clear" w:color="auto" w:fill="FFFFFF"/>
          </w:tcPr>
          <w:p w14:paraId="6CB66D2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GAS7</w:t>
            </w:r>
          </w:p>
        </w:tc>
        <w:tc>
          <w:tcPr>
            <w:tcW w:w="1018" w:type="dxa"/>
            <w:shd w:val="clear" w:color="auto" w:fill="FFFFFF"/>
          </w:tcPr>
          <w:p w14:paraId="2D85DE5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GLI1</w:t>
            </w:r>
          </w:p>
        </w:tc>
        <w:tc>
          <w:tcPr>
            <w:tcW w:w="1108" w:type="dxa"/>
            <w:shd w:val="clear" w:color="auto" w:fill="FFFFFF"/>
          </w:tcPr>
          <w:p w14:paraId="03B0590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GMPS</w:t>
            </w:r>
          </w:p>
        </w:tc>
        <w:tc>
          <w:tcPr>
            <w:tcW w:w="1160" w:type="dxa"/>
            <w:shd w:val="clear" w:color="auto" w:fill="FFFFFF"/>
          </w:tcPr>
          <w:p w14:paraId="1F5305D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GPHN</w:t>
            </w:r>
          </w:p>
        </w:tc>
        <w:tc>
          <w:tcPr>
            <w:tcW w:w="1147" w:type="dxa"/>
            <w:shd w:val="clear" w:color="auto" w:fill="FFFFFF"/>
          </w:tcPr>
          <w:p w14:paraId="4F14668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HERPUD1</w:t>
            </w:r>
          </w:p>
        </w:tc>
        <w:tc>
          <w:tcPr>
            <w:tcW w:w="1269" w:type="dxa"/>
            <w:shd w:val="clear" w:color="auto" w:fill="FFFFFF"/>
          </w:tcPr>
          <w:p w14:paraId="5CADCC7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HEY1</w:t>
            </w:r>
          </w:p>
        </w:tc>
        <w:tc>
          <w:tcPr>
            <w:tcW w:w="1061" w:type="dxa"/>
            <w:shd w:val="clear" w:color="auto" w:fill="FFFFFF"/>
          </w:tcPr>
          <w:p w14:paraId="128ABEE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HIP1</w:t>
            </w:r>
          </w:p>
        </w:tc>
      </w:tr>
      <w:tr w:rsidR="00930DF0" w:rsidRPr="00682770" w14:paraId="14AA15C7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2E65403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HIST1H4I</w:t>
            </w:r>
          </w:p>
        </w:tc>
        <w:tc>
          <w:tcPr>
            <w:tcW w:w="891" w:type="dxa"/>
            <w:shd w:val="clear" w:color="auto" w:fill="FFFFFF"/>
          </w:tcPr>
          <w:p w14:paraId="7D5DB6D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HLF</w:t>
            </w:r>
          </w:p>
        </w:tc>
        <w:tc>
          <w:tcPr>
            <w:tcW w:w="992" w:type="dxa"/>
            <w:shd w:val="clear" w:color="auto" w:fill="FFFFFF"/>
          </w:tcPr>
          <w:p w14:paraId="0F3BC0F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HMGA1</w:t>
            </w:r>
          </w:p>
        </w:tc>
        <w:tc>
          <w:tcPr>
            <w:tcW w:w="1018" w:type="dxa"/>
            <w:shd w:val="clear" w:color="auto" w:fill="FFFFFF"/>
          </w:tcPr>
          <w:p w14:paraId="0267084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HMGA2</w:t>
            </w:r>
          </w:p>
        </w:tc>
        <w:tc>
          <w:tcPr>
            <w:tcW w:w="1108" w:type="dxa"/>
            <w:shd w:val="clear" w:color="auto" w:fill="FFFFFF"/>
          </w:tcPr>
          <w:p w14:paraId="45B5038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HOXA11</w:t>
            </w:r>
          </w:p>
        </w:tc>
        <w:tc>
          <w:tcPr>
            <w:tcW w:w="1160" w:type="dxa"/>
            <w:shd w:val="clear" w:color="auto" w:fill="FFFFFF"/>
          </w:tcPr>
          <w:p w14:paraId="4C5612D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HOXA13</w:t>
            </w:r>
          </w:p>
        </w:tc>
        <w:tc>
          <w:tcPr>
            <w:tcW w:w="1147" w:type="dxa"/>
            <w:shd w:val="clear" w:color="auto" w:fill="FFFFFF"/>
          </w:tcPr>
          <w:p w14:paraId="1D1C973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HOXA3</w:t>
            </w:r>
          </w:p>
        </w:tc>
        <w:tc>
          <w:tcPr>
            <w:tcW w:w="1269" w:type="dxa"/>
            <w:shd w:val="clear" w:color="auto" w:fill="FFFFFF"/>
          </w:tcPr>
          <w:p w14:paraId="6CE126A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HOXA9</w:t>
            </w:r>
          </w:p>
        </w:tc>
        <w:tc>
          <w:tcPr>
            <w:tcW w:w="1061" w:type="dxa"/>
            <w:shd w:val="clear" w:color="auto" w:fill="FFFFFF"/>
          </w:tcPr>
          <w:p w14:paraId="1494346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HOXC11</w:t>
            </w:r>
          </w:p>
        </w:tc>
      </w:tr>
      <w:tr w:rsidR="00930DF0" w:rsidRPr="00682770" w14:paraId="35D7A800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5C12310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HOXC13</w:t>
            </w:r>
          </w:p>
        </w:tc>
        <w:tc>
          <w:tcPr>
            <w:tcW w:w="891" w:type="dxa"/>
            <w:shd w:val="clear" w:color="auto" w:fill="FFFFFF"/>
          </w:tcPr>
          <w:p w14:paraId="40EFF38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HOXD11</w:t>
            </w:r>
          </w:p>
        </w:tc>
        <w:tc>
          <w:tcPr>
            <w:tcW w:w="992" w:type="dxa"/>
            <w:shd w:val="clear" w:color="auto" w:fill="FFFFFF"/>
          </w:tcPr>
          <w:p w14:paraId="505E199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HOXD13</w:t>
            </w:r>
          </w:p>
        </w:tc>
        <w:tc>
          <w:tcPr>
            <w:tcW w:w="1018" w:type="dxa"/>
            <w:shd w:val="clear" w:color="auto" w:fill="FFFFFF"/>
          </w:tcPr>
          <w:p w14:paraId="4507D13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HSP90AA1</w:t>
            </w:r>
          </w:p>
        </w:tc>
        <w:tc>
          <w:tcPr>
            <w:tcW w:w="1108" w:type="dxa"/>
            <w:shd w:val="clear" w:color="auto" w:fill="FFFFFF"/>
          </w:tcPr>
          <w:p w14:paraId="57F27A1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HSP90AB1</w:t>
            </w:r>
          </w:p>
        </w:tc>
        <w:tc>
          <w:tcPr>
            <w:tcW w:w="1160" w:type="dxa"/>
            <w:shd w:val="clear" w:color="auto" w:fill="FFFFFF"/>
          </w:tcPr>
          <w:p w14:paraId="0C42539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IGH</w:t>
            </w:r>
          </w:p>
        </w:tc>
        <w:tc>
          <w:tcPr>
            <w:tcW w:w="1147" w:type="dxa"/>
            <w:shd w:val="clear" w:color="auto" w:fill="FFFFFF"/>
          </w:tcPr>
          <w:p w14:paraId="678CB6A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IGK</w:t>
            </w:r>
          </w:p>
        </w:tc>
        <w:tc>
          <w:tcPr>
            <w:tcW w:w="1269" w:type="dxa"/>
            <w:shd w:val="clear" w:color="auto" w:fill="FFFFFF"/>
          </w:tcPr>
          <w:p w14:paraId="1C47B10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IGL</w:t>
            </w:r>
          </w:p>
        </w:tc>
        <w:tc>
          <w:tcPr>
            <w:tcW w:w="1061" w:type="dxa"/>
            <w:shd w:val="clear" w:color="auto" w:fill="FFFFFF"/>
          </w:tcPr>
          <w:p w14:paraId="055F58A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IKZF1</w:t>
            </w:r>
          </w:p>
        </w:tc>
      </w:tr>
      <w:tr w:rsidR="00930DF0" w:rsidRPr="00682770" w14:paraId="3C88C81B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2D54D27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IL21R</w:t>
            </w:r>
          </w:p>
        </w:tc>
        <w:tc>
          <w:tcPr>
            <w:tcW w:w="891" w:type="dxa"/>
            <w:shd w:val="clear" w:color="auto" w:fill="FFFFFF"/>
          </w:tcPr>
          <w:p w14:paraId="2A1B814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IL3</w:t>
            </w:r>
          </w:p>
        </w:tc>
        <w:tc>
          <w:tcPr>
            <w:tcW w:w="992" w:type="dxa"/>
            <w:shd w:val="clear" w:color="auto" w:fill="FFFFFF"/>
          </w:tcPr>
          <w:p w14:paraId="7C3BCE1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IRF4</w:t>
            </w:r>
          </w:p>
        </w:tc>
        <w:tc>
          <w:tcPr>
            <w:tcW w:w="1018" w:type="dxa"/>
            <w:shd w:val="clear" w:color="auto" w:fill="FFFFFF"/>
          </w:tcPr>
          <w:p w14:paraId="1D5E633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ITK</w:t>
            </w:r>
          </w:p>
        </w:tc>
        <w:tc>
          <w:tcPr>
            <w:tcW w:w="1108" w:type="dxa"/>
            <w:shd w:val="clear" w:color="auto" w:fill="FFFFFF"/>
          </w:tcPr>
          <w:p w14:paraId="4911B9A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JAK1</w:t>
            </w:r>
          </w:p>
        </w:tc>
        <w:tc>
          <w:tcPr>
            <w:tcW w:w="1160" w:type="dxa"/>
            <w:shd w:val="clear" w:color="auto" w:fill="FFFFFF"/>
          </w:tcPr>
          <w:p w14:paraId="480C391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JAK2</w:t>
            </w:r>
          </w:p>
        </w:tc>
        <w:tc>
          <w:tcPr>
            <w:tcW w:w="1147" w:type="dxa"/>
            <w:shd w:val="clear" w:color="auto" w:fill="FFFFFF"/>
          </w:tcPr>
          <w:p w14:paraId="17F7507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JAK3</w:t>
            </w:r>
          </w:p>
        </w:tc>
        <w:tc>
          <w:tcPr>
            <w:tcW w:w="1269" w:type="dxa"/>
            <w:shd w:val="clear" w:color="auto" w:fill="FFFFFF"/>
          </w:tcPr>
          <w:p w14:paraId="05D6E40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JAZF1</w:t>
            </w:r>
          </w:p>
        </w:tc>
        <w:tc>
          <w:tcPr>
            <w:tcW w:w="1061" w:type="dxa"/>
            <w:shd w:val="clear" w:color="auto" w:fill="FFFFFF"/>
          </w:tcPr>
          <w:p w14:paraId="1FF6077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KAT6A (MYST3)</w:t>
            </w:r>
          </w:p>
        </w:tc>
      </w:tr>
      <w:tr w:rsidR="00930DF0" w:rsidRPr="00682770" w14:paraId="63A75FE0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66717AE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KDSR</w:t>
            </w:r>
          </w:p>
        </w:tc>
        <w:tc>
          <w:tcPr>
            <w:tcW w:w="891" w:type="dxa"/>
            <w:shd w:val="clear" w:color="auto" w:fill="FFFFFF"/>
          </w:tcPr>
          <w:p w14:paraId="2A854B4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KIF5B</w:t>
            </w:r>
          </w:p>
        </w:tc>
        <w:tc>
          <w:tcPr>
            <w:tcW w:w="992" w:type="dxa"/>
            <w:shd w:val="clear" w:color="auto" w:fill="FFFFFF"/>
          </w:tcPr>
          <w:p w14:paraId="56A6E98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KMT2A (MLL)</w:t>
            </w:r>
          </w:p>
        </w:tc>
        <w:tc>
          <w:tcPr>
            <w:tcW w:w="1018" w:type="dxa"/>
            <w:shd w:val="clear" w:color="auto" w:fill="FFFFFF"/>
          </w:tcPr>
          <w:p w14:paraId="5C5A5D2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LASP1</w:t>
            </w:r>
          </w:p>
        </w:tc>
        <w:tc>
          <w:tcPr>
            <w:tcW w:w="1108" w:type="dxa"/>
            <w:shd w:val="clear" w:color="auto" w:fill="FFFFFF"/>
          </w:tcPr>
          <w:p w14:paraId="11B46AF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LCP1</w:t>
            </w:r>
          </w:p>
        </w:tc>
        <w:tc>
          <w:tcPr>
            <w:tcW w:w="1160" w:type="dxa"/>
            <w:shd w:val="clear" w:color="auto" w:fill="FFFFFF"/>
          </w:tcPr>
          <w:p w14:paraId="5178A91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LMO1</w:t>
            </w:r>
          </w:p>
        </w:tc>
        <w:tc>
          <w:tcPr>
            <w:tcW w:w="1147" w:type="dxa"/>
            <w:shd w:val="clear" w:color="auto" w:fill="FFFFFF"/>
          </w:tcPr>
          <w:p w14:paraId="1CFB16D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LMO2</w:t>
            </w:r>
          </w:p>
        </w:tc>
        <w:tc>
          <w:tcPr>
            <w:tcW w:w="1269" w:type="dxa"/>
            <w:shd w:val="clear" w:color="auto" w:fill="FFFFFF"/>
          </w:tcPr>
          <w:p w14:paraId="67A8273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LPP</w:t>
            </w:r>
          </w:p>
        </w:tc>
        <w:tc>
          <w:tcPr>
            <w:tcW w:w="1061" w:type="dxa"/>
            <w:shd w:val="clear" w:color="auto" w:fill="FFFFFF"/>
          </w:tcPr>
          <w:p w14:paraId="38F6805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LYL1</w:t>
            </w:r>
          </w:p>
        </w:tc>
      </w:tr>
      <w:tr w:rsidR="00930DF0" w:rsidRPr="00682770" w14:paraId="1F5677A8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27160A6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MAF</w:t>
            </w:r>
          </w:p>
        </w:tc>
        <w:tc>
          <w:tcPr>
            <w:tcW w:w="891" w:type="dxa"/>
            <w:shd w:val="clear" w:color="auto" w:fill="FFFFFF"/>
          </w:tcPr>
          <w:p w14:paraId="1399550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MAFB</w:t>
            </w:r>
          </w:p>
        </w:tc>
        <w:tc>
          <w:tcPr>
            <w:tcW w:w="992" w:type="dxa"/>
            <w:shd w:val="clear" w:color="auto" w:fill="FFFFFF"/>
          </w:tcPr>
          <w:p w14:paraId="7C5FB7F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MALT1</w:t>
            </w:r>
          </w:p>
        </w:tc>
        <w:tc>
          <w:tcPr>
            <w:tcW w:w="1018" w:type="dxa"/>
            <w:shd w:val="clear" w:color="auto" w:fill="FFFFFF"/>
          </w:tcPr>
          <w:p w14:paraId="7F20A6E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MDS2</w:t>
            </w:r>
          </w:p>
        </w:tc>
        <w:tc>
          <w:tcPr>
            <w:tcW w:w="1108" w:type="dxa"/>
            <w:shd w:val="clear" w:color="auto" w:fill="FFFFFF"/>
          </w:tcPr>
          <w:p w14:paraId="22B03D5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MECOM</w:t>
            </w:r>
          </w:p>
        </w:tc>
        <w:tc>
          <w:tcPr>
            <w:tcW w:w="1160" w:type="dxa"/>
            <w:shd w:val="clear" w:color="auto" w:fill="FFFFFF"/>
          </w:tcPr>
          <w:p w14:paraId="5E2E26D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MKL1</w:t>
            </w:r>
          </w:p>
        </w:tc>
        <w:tc>
          <w:tcPr>
            <w:tcW w:w="1147" w:type="dxa"/>
            <w:shd w:val="clear" w:color="auto" w:fill="FFFFFF"/>
          </w:tcPr>
          <w:p w14:paraId="2B94159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MLF1</w:t>
            </w:r>
          </w:p>
        </w:tc>
        <w:tc>
          <w:tcPr>
            <w:tcW w:w="1269" w:type="dxa"/>
            <w:shd w:val="clear" w:color="auto" w:fill="FFFFFF"/>
          </w:tcPr>
          <w:p w14:paraId="6B0C15E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MLLT1 (ENL)</w:t>
            </w:r>
          </w:p>
        </w:tc>
        <w:tc>
          <w:tcPr>
            <w:tcW w:w="1061" w:type="dxa"/>
            <w:shd w:val="clear" w:color="auto" w:fill="FFFFFF"/>
          </w:tcPr>
          <w:p w14:paraId="49B0D13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MLLT10 (AF10)</w:t>
            </w:r>
          </w:p>
        </w:tc>
      </w:tr>
      <w:tr w:rsidR="00930DF0" w:rsidRPr="00682770" w14:paraId="04614033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5339319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MLLT3</w:t>
            </w:r>
          </w:p>
        </w:tc>
        <w:tc>
          <w:tcPr>
            <w:tcW w:w="891" w:type="dxa"/>
            <w:shd w:val="clear" w:color="auto" w:fill="FFFFFF"/>
          </w:tcPr>
          <w:p w14:paraId="543115B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MLLT4 (AF6)</w:t>
            </w:r>
          </w:p>
        </w:tc>
        <w:tc>
          <w:tcPr>
            <w:tcW w:w="992" w:type="dxa"/>
            <w:shd w:val="clear" w:color="auto" w:fill="FFFFFF"/>
          </w:tcPr>
          <w:p w14:paraId="7A1C25B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MLLT6</w:t>
            </w:r>
          </w:p>
        </w:tc>
        <w:tc>
          <w:tcPr>
            <w:tcW w:w="1018" w:type="dxa"/>
            <w:shd w:val="clear" w:color="auto" w:fill="FFFFFF"/>
          </w:tcPr>
          <w:p w14:paraId="24DEC0F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MN1</w:t>
            </w:r>
          </w:p>
        </w:tc>
        <w:tc>
          <w:tcPr>
            <w:tcW w:w="1108" w:type="dxa"/>
            <w:shd w:val="clear" w:color="auto" w:fill="FFFFFF"/>
          </w:tcPr>
          <w:p w14:paraId="109D3FC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MNX1</w:t>
            </w:r>
          </w:p>
        </w:tc>
        <w:tc>
          <w:tcPr>
            <w:tcW w:w="1160" w:type="dxa"/>
            <w:shd w:val="clear" w:color="auto" w:fill="FFFFFF"/>
          </w:tcPr>
          <w:p w14:paraId="7BA3DDA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MSI2</w:t>
            </w:r>
          </w:p>
        </w:tc>
        <w:tc>
          <w:tcPr>
            <w:tcW w:w="1147" w:type="dxa"/>
            <w:shd w:val="clear" w:color="auto" w:fill="FFFFFF"/>
          </w:tcPr>
          <w:p w14:paraId="587A2F6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MSN</w:t>
            </w:r>
          </w:p>
        </w:tc>
        <w:tc>
          <w:tcPr>
            <w:tcW w:w="1269" w:type="dxa"/>
            <w:shd w:val="clear" w:color="auto" w:fill="FFFFFF"/>
          </w:tcPr>
          <w:p w14:paraId="627921A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MUC1</w:t>
            </w:r>
          </w:p>
        </w:tc>
        <w:tc>
          <w:tcPr>
            <w:tcW w:w="1061" w:type="dxa"/>
            <w:shd w:val="clear" w:color="auto" w:fill="FFFFFF"/>
          </w:tcPr>
          <w:p w14:paraId="5C0D46C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MYB</w:t>
            </w:r>
          </w:p>
        </w:tc>
      </w:tr>
      <w:tr w:rsidR="00930DF0" w:rsidRPr="00682770" w14:paraId="3F61022D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21E89A5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MYC</w:t>
            </w:r>
          </w:p>
        </w:tc>
        <w:tc>
          <w:tcPr>
            <w:tcW w:w="891" w:type="dxa"/>
            <w:shd w:val="clear" w:color="auto" w:fill="FFFFFF"/>
          </w:tcPr>
          <w:p w14:paraId="73754C06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MYH11</w:t>
            </w:r>
          </w:p>
        </w:tc>
        <w:tc>
          <w:tcPr>
            <w:tcW w:w="992" w:type="dxa"/>
            <w:shd w:val="clear" w:color="auto" w:fill="FFFFFF"/>
          </w:tcPr>
          <w:p w14:paraId="75F2754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MYH9</w:t>
            </w:r>
          </w:p>
        </w:tc>
        <w:tc>
          <w:tcPr>
            <w:tcW w:w="1018" w:type="dxa"/>
            <w:shd w:val="clear" w:color="auto" w:fill="FFFFFF"/>
          </w:tcPr>
          <w:p w14:paraId="7189B1E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NACA</w:t>
            </w:r>
          </w:p>
        </w:tc>
        <w:tc>
          <w:tcPr>
            <w:tcW w:w="1108" w:type="dxa"/>
            <w:shd w:val="clear" w:color="auto" w:fill="FFFFFF"/>
          </w:tcPr>
          <w:p w14:paraId="4A7AE30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NBEAP1 (BCL8)</w:t>
            </w:r>
          </w:p>
        </w:tc>
        <w:tc>
          <w:tcPr>
            <w:tcW w:w="1160" w:type="dxa"/>
            <w:shd w:val="clear" w:color="auto" w:fill="FFFFFF"/>
          </w:tcPr>
          <w:p w14:paraId="676463F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NCOA2</w:t>
            </w:r>
          </w:p>
        </w:tc>
        <w:tc>
          <w:tcPr>
            <w:tcW w:w="1147" w:type="dxa"/>
            <w:shd w:val="clear" w:color="auto" w:fill="FFFFFF"/>
          </w:tcPr>
          <w:p w14:paraId="115C3EE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NDRG1</w:t>
            </w:r>
          </w:p>
        </w:tc>
        <w:tc>
          <w:tcPr>
            <w:tcW w:w="1269" w:type="dxa"/>
            <w:shd w:val="clear" w:color="auto" w:fill="FFFFFF"/>
          </w:tcPr>
          <w:p w14:paraId="1AE59F3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NF1</w:t>
            </w:r>
          </w:p>
        </w:tc>
        <w:tc>
          <w:tcPr>
            <w:tcW w:w="1061" w:type="dxa"/>
            <w:shd w:val="clear" w:color="auto" w:fill="FFFFFF"/>
          </w:tcPr>
          <w:p w14:paraId="7619305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NF2</w:t>
            </w:r>
          </w:p>
        </w:tc>
      </w:tr>
      <w:tr w:rsidR="00930DF0" w:rsidRPr="00682770" w14:paraId="1643B18B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079D609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NFKB2</w:t>
            </w:r>
          </w:p>
        </w:tc>
        <w:tc>
          <w:tcPr>
            <w:tcW w:w="891" w:type="dxa"/>
            <w:shd w:val="clear" w:color="auto" w:fill="FFFFFF"/>
          </w:tcPr>
          <w:p w14:paraId="3B8EB44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NIN</w:t>
            </w:r>
          </w:p>
        </w:tc>
        <w:tc>
          <w:tcPr>
            <w:tcW w:w="992" w:type="dxa"/>
            <w:shd w:val="clear" w:color="auto" w:fill="FFFFFF"/>
          </w:tcPr>
          <w:p w14:paraId="6CA6EF9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NOTCH1</w:t>
            </w:r>
          </w:p>
        </w:tc>
        <w:tc>
          <w:tcPr>
            <w:tcW w:w="1018" w:type="dxa"/>
            <w:shd w:val="clear" w:color="auto" w:fill="FFFFFF"/>
          </w:tcPr>
          <w:p w14:paraId="5B417D7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NPM1</w:t>
            </w:r>
          </w:p>
        </w:tc>
        <w:tc>
          <w:tcPr>
            <w:tcW w:w="1108" w:type="dxa"/>
            <w:shd w:val="clear" w:color="auto" w:fill="FFFFFF"/>
          </w:tcPr>
          <w:p w14:paraId="7A773EB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NR4A3</w:t>
            </w:r>
          </w:p>
        </w:tc>
        <w:tc>
          <w:tcPr>
            <w:tcW w:w="1160" w:type="dxa"/>
            <w:shd w:val="clear" w:color="auto" w:fill="FFFFFF"/>
          </w:tcPr>
          <w:p w14:paraId="4BAE797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NSD1</w:t>
            </w:r>
          </w:p>
        </w:tc>
        <w:tc>
          <w:tcPr>
            <w:tcW w:w="1147" w:type="dxa"/>
            <w:shd w:val="clear" w:color="auto" w:fill="FFFFFF"/>
          </w:tcPr>
          <w:p w14:paraId="7F772CB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NTRK1</w:t>
            </w:r>
          </w:p>
        </w:tc>
        <w:tc>
          <w:tcPr>
            <w:tcW w:w="1269" w:type="dxa"/>
            <w:shd w:val="clear" w:color="auto" w:fill="FFFFFF"/>
          </w:tcPr>
          <w:p w14:paraId="19FC2C5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NTRK2</w:t>
            </w:r>
          </w:p>
        </w:tc>
        <w:tc>
          <w:tcPr>
            <w:tcW w:w="1061" w:type="dxa"/>
            <w:shd w:val="clear" w:color="auto" w:fill="FFFFFF"/>
          </w:tcPr>
          <w:p w14:paraId="7A3D21B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NTRK3</w:t>
            </w:r>
          </w:p>
        </w:tc>
      </w:tr>
      <w:tr w:rsidR="00930DF0" w:rsidRPr="00682770" w14:paraId="39158942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3DFED45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NUMA1</w:t>
            </w:r>
          </w:p>
        </w:tc>
        <w:tc>
          <w:tcPr>
            <w:tcW w:w="891" w:type="dxa"/>
            <w:shd w:val="clear" w:color="auto" w:fill="FFFFFF"/>
          </w:tcPr>
          <w:p w14:paraId="7426272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NUP214</w:t>
            </w:r>
          </w:p>
        </w:tc>
        <w:tc>
          <w:tcPr>
            <w:tcW w:w="992" w:type="dxa"/>
            <w:shd w:val="clear" w:color="auto" w:fill="FFFFFF"/>
          </w:tcPr>
          <w:p w14:paraId="76B94A4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NUP98</w:t>
            </w:r>
          </w:p>
        </w:tc>
        <w:tc>
          <w:tcPr>
            <w:tcW w:w="1018" w:type="dxa"/>
            <w:shd w:val="clear" w:color="auto" w:fill="FFFFFF"/>
          </w:tcPr>
          <w:p w14:paraId="3D626AE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NUTM2A</w:t>
            </w:r>
          </w:p>
        </w:tc>
        <w:tc>
          <w:tcPr>
            <w:tcW w:w="1108" w:type="dxa"/>
            <w:shd w:val="clear" w:color="auto" w:fill="FFFFFF"/>
          </w:tcPr>
          <w:p w14:paraId="03AC81F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OMD</w:t>
            </w:r>
          </w:p>
        </w:tc>
        <w:tc>
          <w:tcPr>
            <w:tcW w:w="1160" w:type="dxa"/>
            <w:shd w:val="clear" w:color="auto" w:fill="FFFFFF"/>
          </w:tcPr>
          <w:p w14:paraId="0C032E0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P2RY8</w:t>
            </w:r>
          </w:p>
        </w:tc>
        <w:tc>
          <w:tcPr>
            <w:tcW w:w="1147" w:type="dxa"/>
            <w:shd w:val="clear" w:color="auto" w:fill="FFFFFF"/>
          </w:tcPr>
          <w:p w14:paraId="7109DD6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PAFAH1B2</w:t>
            </w:r>
          </w:p>
        </w:tc>
        <w:tc>
          <w:tcPr>
            <w:tcW w:w="1269" w:type="dxa"/>
            <w:shd w:val="clear" w:color="auto" w:fill="FFFFFF"/>
          </w:tcPr>
          <w:p w14:paraId="22803D0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PAX3</w:t>
            </w:r>
          </w:p>
        </w:tc>
        <w:tc>
          <w:tcPr>
            <w:tcW w:w="1061" w:type="dxa"/>
            <w:shd w:val="clear" w:color="auto" w:fill="FFFFFF"/>
          </w:tcPr>
          <w:p w14:paraId="2CB1B91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PAX5</w:t>
            </w:r>
          </w:p>
        </w:tc>
      </w:tr>
      <w:tr w:rsidR="00930DF0" w:rsidRPr="00682770" w14:paraId="7F6518F4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0A3F78C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PAX7</w:t>
            </w:r>
          </w:p>
        </w:tc>
        <w:tc>
          <w:tcPr>
            <w:tcW w:w="891" w:type="dxa"/>
            <w:shd w:val="clear" w:color="auto" w:fill="FFFFFF"/>
          </w:tcPr>
          <w:p w14:paraId="40092EE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PBX1</w:t>
            </w:r>
          </w:p>
        </w:tc>
        <w:tc>
          <w:tcPr>
            <w:tcW w:w="992" w:type="dxa"/>
            <w:shd w:val="clear" w:color="auto" w:fill="FFFFFF"/>
          </w:tcPr>
          <w:p w14:paraId="3B5A22A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PCM1</w:t>
            </w:r>
          </w:p>
        </w:tc>
        <w:tc>
          <w:tcPr>
            <w:tcW w:w="1018" w:type="dxa"/>
            <w:shd w:val="clear" w:color="auto" w:fill="FFFFFF"/>
          </w:tcPr>
          <w:p w14:paraId="0BEF168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PCSK7</w:t>
            </w:r>
          </w:p>
        </w:tc>
        <w:tc>
          <w:tcPr>
            <w:tcW w:w="1108" w:type="dxa"/>
            <w:shd w:val="clear" w:color="auto" w:fill="FFFFFF"/>
          </w:tcPr>
          <w:p w14:paraId="3C697BF8" w14:textId="051ED09E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 xml:space="preserve">PDCD1LG2 (PD-L2) </w:t>
            </w:r>
          </w:p>
        </w:tc>
        <w:tc>
          <w:tcPr>
            <w:tcW w:w="1160" w:type="dxa"/>
            <w:shd w:val="clear" w:color="auto" w:fill="FFFFFF"/>
          </w:tcPr>
          <w:p w14:paraId="6E3F76E1" w14:textId="0A35F898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PDE4DIP</w:t>
            </w:r>
          </w:p>
        </w:tc>
        <w:tc>
          <w:tcPr>
            <w:tcW w:w="1147" w:type="dxa"/>
            <w:shd w:val="clear" w:color="auto" w:fill="FFFFFF"/>
          </w:tcPr>
          <w:p w14:paraId="13C0870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PDGFB</w:t>
            </w:r>
          </w:p>
        </w:tc>
        <w:tc>
          <w:tcPr>
            <w:tcW w:w="1269" w:type="dxa"/>
            <w:shd w:val="clear" w:color="auto" w:fill="FFFFFF"/>
          </w:tcPr>
          <w:p w14:paraId="5C0909F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PDGFRA</w:t>
            </w:r>
          </w:p>
        </w:tc>
        <w:tc>
          <w:tcPr>
            <w:tcW w:w="1061" w:type="dxa"/>
            <w:shd w:val="clear" w:color="auto" w:fill="FFFFFF"/>
          </w:tcPr>
          <w:p w14:paraId="61CFE3D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PDGFRB</w:t>
            </w:r>
          </w:p>
        </w:tc>
      </w:tr>
      <w:tr w:rsidR="00930DF0" w:rsidRPr="00682770" w14:paraId="280F69E7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647B450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PER1</w:t>
            </w:r>
          </w:p>
        </w:tc>
        <w:tc>
          <w:tcPr>
            <w:tcW w:w="891" w:type="dxa"/>
            <w:shd w:val="clear" w:color="auto" w:fill="FFFFFF"/>
          </w:tcPr>
          <w:p w14:paraId="6813BEB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PHF1</w:t>
            </w:r>
          </w:p>
        </w:tc>
        <w:tc>
          <w:tcPr>
            <w:tcW w:w="992" w:type="dxa"/>
            <w:shd w:val="clear" w:color="auto" w:fill="FFFFFF"/>
          </w:tcPr>
          <w:p w14:paraId="58891E0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PICALM</w:t>
            </w:r>
          </w:p>
        </w:tc>
        <w:tc>
          <w:tcPr>
            <w:tcW w:w="1018" w:type="dxa"/>
            <w:shd w:val="clear" w:color="auto" w:fill="FFFFFF"/>
          </w:tcPr>
          <w:p w14:paraId="1F526D7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PIM1</w:t>
            </w:r>
          </w:p>
        </w:tc>
        <w:tc>
          <w:tcPr>
            <w:tcW w:w="1108" w:type="dxa"/>
            <w:shd w:val="clear" w:color="auto" w:fill="FFFFFF"/>
          </w:tcPr>
          <w:p w14:paraId="383EC73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PLAG1</w:t>
            </w:r>
          </w:p>
        </w:tc>
        <w:tc>
          <w:tcPr>
            <w:tcW w:w="1160" w:type="dxa"/>
            <w:shd w:val="clear" w:color="auto" w:fill="FFFFFF"/>
          </w:tcPr>
          <w:p w14:paraId="5B6DB0B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PML</w:t>
            </w:r>
          </w:p>
        </w:tc>
        <w:tc>
          <w:tcPr>
            <w:tcW w:w="1147" w:type="dxa"/>
            <w:shd w:val="clear" w:color="auto" w:fill="FFFFFF"/>
          </w:tcPr>
          <w:p w14:paraId="1A225D7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POU2AF1</w:t>
            </w:r>
          </w:p>
        </w:tc>
        <w:tc>
          <w:tcPr>
            <w:tcW w:w="1269" w:type="dxa"/>
            <w:shd w:val="clear" w:color="auto" w:fill="FFFFFF"/>
          </w:tcPr>
          <w:p w14:paraId="33685C0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PPP1CB</w:t>
            </w:r>
          </w:p>
        </w:tc>
        <w:tc>
          <w:tcPr>
            <w:tcW w:w="1061" w:type="dxa"/>
            <w:shd w:val="clear" w:color="auto" w:fill="FFFFFF"/>
          </w:tcPr>
          <w:p w14:paraId="45A00C9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PRDM1</w:t>
            </w:r>
          </w:p>
        </w:tc>
      </w:tr>
      <w:tr w:rsidR="00930DF0" w:rsidRPr="00682770" w14:paraId="095D4F6D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725E781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PRDM16</w:t>
            </w:r>
          </w:p>
        </w:tc>
        <w:tc>
          <w:tcPr>
            <w:tcW w:w="891" w:type="dxa"/>
            <w:shd w:val="clear" w:color="auto" w:fill="FFFFFF"/>
          </w:tcPr>
          <w:p w14:paraId="2D32EF6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PRRX1</w:t>
            </w:r>
          </w:p>
        </w:tc>
        <w:tc>
          <w:tcPr>
            <w:tcW w:w="992" w:type="dxa"/>
            <w:shd w:val="clear" w:color="auto" w:fill="FFFFFF"/>
          </w:tcPr>
          <w:p w14:paraId="161696B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PSIP1</w:t>
            </w:r>
          </w:p>
        </w:tc>
        <w:tc>
          <w:tcPr>
            <w:tcW w:w="1018" w:type="dxa"/>
            <w:shd w:val="clear" w:color="auto" w:fill="FFFFFF"/>
          </w:tcPr>
          <w:p w14:paraId="7BA1881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PTCH1</w:t>
            </w:r>
          </w:p>
        </w:tc>
        <w:tc>
          <w:tcPr>
            <w:tcW w:w="1108" w:type="dxa"/>
            <w:shd w:val="clear" w:color="auto" w:fill="FFFFFF"/>
          </w:tcPr>
          <w:p w14:paraId="7EEF5D8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PTK7</w:t>
            </w:r>
          </w:p>
        </w:tc>
        <w:tc>
          <w:tcPr>
            <w:tcW w:w="1160" w:type="dxa"/>
            <w:shd w:val="clear" w:color="auto" w:fill="FFFFFF"/>
          </w:tcPr>
          <w:p w14:paraId="3FE40FA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RABEP1</w:t>
            </w:r>
          </w:p>
        </w:tc>
        <w:tc>
          <w:tcPr>
            <w:tcW w:w="1147" w:type="dxa"/>
            <w:shd w:val="clear" w:color="auto" w:fill="FFFFFF"/>
          </w:tcPr>
          <w:p w14:paraId="2B38A2F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RAF1</w:t>
            </w:r>
          </w:p>
        </w:tc>
        <w:tc>
          <w:tcPr>
            <w:tcW w:w="1269" w:type="dxa"/>
            <w:shd w:val="clear" w:color="auto" w:fill="FFFFFF"/>
          </w:tcPr>
          <w:p w14:paraId="36D1249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RALGDS</w:t>
            </w:r>
          </w:p>
        </w:tc>
        <w:tc>
          <w:tcPr>
            <w:tcW w:w="1061" w:type="dxa"/>
            <w:shd w:val="clear" w:color="auto" w:fill="FFFFFF"/>
          </w:tcPr>
          <w:p w14:paraId="1075918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RAP1GDS1</w:t>
            </w:r>
          </w:p>
        </w:tc>
      </w:tr>
      <w:tr w:rsidR="00930DF0" w:rsidRPr="00682770" w14:paraId="28E0DB4A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5BBCB87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RARA</w:t>
            </w:r>
          </w:p>
        </w:tc>
        <w:tc>
          <w:tcPr>
            <w:tcW w:w="891" w:type="dxa"/>
            <w:shd w:val="clear" w:color="auto" w:fill="FFFFFF"/>
          </w:tcPr>
          <w:p w14:paraId="71FDFCC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RBM15</w:t>
            </w:r>
          </w:p>
        </w:tc>
        <w:tc>
          <w:tcPr>
            <w:tcW w:w="992" w:type="dxa"/>
            <w:shd w:val="clear" w:color="auto" w:fill="FFFFFF"/>
          </w:tcPr>
          <w:p w14:paraId="37D7640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RET</w:t>
            </w:r>
          </w:p>
        </w:tc>
        <w:tc>
          <w:tcPr>
            <w:tcW w:w="1018" w:type="dxa"/>
            <w:shd w:val="clear" w:color="auto" w:fill="FFFFFF"/>
          </w:tcPr>
          <w:p w14:paraId="5D25B65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RHOH</w:t>
            </w:r>
          </w:p>
        </w:tc>
        <w:tc>
          <w:tcPr>
            <w:tcW w:w="1108" w:type="dxa"/>
            <w:shd w:val="clear" w:color="auto" w:fill="FFFFFF"/>
          </w:tcPr>
          <w:p w14:paraId="0ACFFD5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RNF213</w:t>
            </w:r>
          </w:p>
        </w:tc>
        <w:tc>
          <w:tcPr>
            <w:tcW w:w="1160" w:type="dxa"/>
            <w:shd w:val="clear" w:color="auto" w:fill="FFFFFF"/>
          </w:tcPr>
          <w:p w14:paraId="6837E4F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ROS1</w:t>
            </w:r>
          </w:p>
        </w:tc>
        <w:tc>
          <w:tcPr>
            <w:tcW w:w="1147" w:type="dxa"/>
            <w:shd w:val="clear" w:color="auto" w:fill="FFFFFF"/>
          </w:tcPr>
          <w:p w14:paraId="43581EE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RPL22</w:t>
            </w:r>
          </w:p>
        </w:tc>
        <w:tc>
          <w:tcPr>
            <w:tcW w:w="1269" w:type="dxa"/>
            <w:shd w:val="clear" w:color="auto" w:fill="FFFFFF"/>
          </w:tcPr>
          <w:p w14:paraId="26A5E30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RPN1</w:t>
            </w:r>
          </w:p>
        </w:tc>
        <w:tc>
          <w:tcPr>
            <w:tcW w:w="1061" w:type="dxa"/>
            <w:shd w:val="clear" w:color="auto" w:fill="FFFFFF"/>
          </w:tcPr>
          <w:p w14:paraId="450340F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RUNX1</w:t>
            </w:r>
          </w:p>
        </w:tc>
      </w:tr>
      <w:tr w:rsidR="00930DF0" w:rsidRPr="00682770" w14:paraId="01303525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5549744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RUNX1T1 (ETO)</w:t>
            </w:r>
          </w:p>
        </w:tc>
        <w:tc>
          <w:tcPr>
            <w:tcW w:w="891" w:type="dxa"/>
            <w:shd w:val="clear" w:color="auto" w:fill="FFFFFF"/>
          </w:tcPr>
          <w:p w14:paraId="7DFDE1A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RUNX2</w:t>
            </w:r>
          </w:p>
        </w:tc>
        <w:tc>
          <w:tcPr>
            <w:tcW w:w="992" w:type="dxa"/>
            <w:shd w:val="clear" w:color="auto" w:fill="FFFFFF"/>
          </w:tcPr>
          <w:p w14:paraId="0FC720D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SEC31A</w:t>
            </w:r>
          </w:p>
        </w:tc>
        <w:tc>
          <w:tcPr>
            <w:tcW w:w="1018" w:type="dxa"/>
            <w:shd w:val="clear" w:color="auto" w:fill="FFFFFF"/>
          </w:tcPr>
          <w:p w14:paraId="6544533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SEPT5</w:t>
            </w:r>
          </w:p>
        </w:tc>
        <w:tc>
          <w:tcPr>
            <w:tcW w:w="1108" w:type="dxa"/>
            <w:shd w:val="clear" w:color="auto" w:fill="FFFFFF"/>
          </w:tcPr>
          <w:p w14:paraId="09384C4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SEPT6</w:t>
            </w:r>
          </w:p>
        </w:tc>
        <w:tc>
          <w:tcPr>
            <w:tcW w:w="1160" w:type="dxa"/>
            <w:shd w:val="clear" w:color="auto" w:fill="FFFFFF"/>
          </w:tcPr>
          <w:p w14:paraId="4FD3129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SEPT9</w:t>
            </w:r>
          </w:p>
        </w:tc>
        <w:tc>
          <w:tcPr>
            <w:tcW w:w="1147" w:type="dxa"/>
            <w:shd w:val="clear" w:color="auto" w:fill="FFFFFF"/>
          </w:tcPr>
          <w:p w14:paraId="6F7CF9A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SET</w:t>
            </w:r>
          </w:p>
        </w:tc>
        <w:tc>
          <w:tcPr>
            <w:tcW w:w="1269" w:type="dxa"/>
            <w:shd w:val="clear" w:color="auto" w:fill="FFFFFF"/>
          </w:tcPr>
          <w:p w14:paraId="2883655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SH3GL1</w:t>
            </w:r>
          </w:p>
        </w:tc>
        <w:tc>
          <w:tcPr>
            <w:tcW w:w="1061" w:type="dxa"/>
            <w:shd w:val="clear" w:color="auto" w:fill="FFFFFF"/>
          </w:tcPr>
          <w:p w14:paraId="53D3D8C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SLC1A2</w:t>
            </w:r>
          </w:p>
        </w:tc>
      </w:tr>
      <w:tr w:rsidR="00930DF0" w:rsidRPr="00682770" w14:paraId="4E14D25B" w14:textId="77777777" w:rsidTr="00930DF0">
        <w:trPr>
          <w:trHeight w:val="20"/>
          <w:jc w:val="center"/>
        </w:trPr>
        <w:tc>
          <w:tcPr>
            <w:tcW w:w="1985" w:type="dxa"/>
            <w:gridSpan w:val="2"/>
            <w:shd w:val="clear" w:color="auto" w:fill="FFFFFF"/>
          </w:tcPr>
          <w:p w14:paraId="317380A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SNX29 (RUNDC2A) SRSF3</w:t>
            </w:r>
          </w:p>
        </w:tc>
        <w:tc>
          <w:tcPr>
            <w:tcW w:w="992" w:type="dxa"/>
            <w:shd w:val="clear" w:color="auto" w:fill="FFFFFF"/>
          </w:tcPr>
          <w:p w14:paraId="371BEAC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SS18</w:t>
            </w:r>
          </w:p>
        </w:tc>
        <w:tc>
          <w:tcPr>
            <w:tcW w:w="1018" w:type="dxa"/>
            <w:shd w:val="clear" w:color="auto" w:fill="FFFFFF"/>
          </w:tcPr>
          <w:p w14:paraId="4509A9C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SSX1</w:t>
            </w:r>
          </w:p>
        </w:tc>
        <w:tc>
          <w:tcPr>
            <w:tcW w:w="1108" w:type="dxa"/>
            <w:shd w:val="clear" w:color="auto" w:fill="FFFFFF"/>
          </w:tcPr>
          <w:p w14:paraId="1EC3B16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SSX2</w:t>
            </w:r>
          </w:p>
        </w:tc>
        <w:tc>
          <w:tcPr>
            <w:tcW w:w="1160" w:type="dxa"/>
            <w:shd w:val="clear" w:color="auto" w:fill="FFFFFF"/>
          </w:tcPr>
          <w:p w14:paraId="5479A265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SSX4</w:t>
            </w:r>
          </w:p>
        </w:tc>
        <w:tc>
          <w:tcPr>
            <w:tcW w:w="1147" w:type="dxa"/>
            <w:shd w:val="clear" w:color="auto" w:fill="FFFFFF"/>
          </w:tcPr>
          <w:p w14:paraId="5957DEB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STAT6</w:t>
            </w:r>
          </w:p>
        </w:tc>
        <w:tc>
          <w:tcPr>
            <w:tcW w:w="1269" w:type="dxa"/>
            <w:shd w:val="clear" w:color="auto" w:fill="FFFFFF"/>
          </w:tcPr>
          <w:p w14:paraId="1B0742F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STL</w:t>
            </w:r>
          </w:p>
        </w:tc>
        <w:tc>
          <w:tcPr>
            <w:tcW w:w="1061" w:type="dxa"/>
            <w:shd w:val="clear" w:color="auto" w:fill="FFFFFF"/>
          </w:tcPr>
          <w:p w14:paraId="00A17BB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SYK</w:t>
            </w:r>
          </w:p>
        </w:tc>
      </w:tr>
      <w:tr w:rsidR="00930DF0" w:rsidRPr="00682770" w14:paraId="577DE4CE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0FD6DEF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TAF15</w:t>
            </w:r>
          </w:p>
        </w:tc>
        <w:tc>
          <w:tcPr>
            <w:tcW w:w="891" w:type="dxa"/>
            <w:shd w:val="clear" w:color="auto" w:fill="FFFFFF"/>
          </w:tcPr>
          <w:p w14:paraId="4133F92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TAL1</w:t>
            </w:r>
          </w:p>
        </w:tc>
        <w:tc>
          <w:tcPr>
            <w:tcW w:w="992" w:type="dxa"/>
            <w:shd w:val="clear" w:color="auto" w:fill="FFFFFF"/>
          </w:tcPr>
          <w:p w14:paraId="01EB189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TAL2</w:t>
            </w:r>
          </w:p>
        </w:tc>
        <w:tc>
          <w:tcPr>
            <w:tcW w:w="1018" w:type="dxa"/>
            <w:shd w:val="clear" w:color="auto" w:fill="FFFFFF"/>
          </w:tcPr>
          <w:p w14:paraId="331AA87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TBL1XR1</w:t>
            </w:r>
          </w:p>
        </w:tc>
        <w:tc>
          <w:tcPr>
            <w:tcW w:w="1108" w:type="dxa"/>
            <w:shd w:val="clear" w:color="auto" w:fill="FFFFFF"/>
          </w:tcPr>
          <w:p w14:paraId="20BD36F2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TCF3 (E2A)</w:t>
            </w:r>
          </w:p>
        </w:tc>
        <w:tc>
          <w:tcPr>
            <w:tcW w:w="1160" w:type="dxa"/>
            <w:shd w:val="clear" w:color="auto" w:fill="FFFFFF"/>
          </w:tcPr>
          <w:p w14:paraId="15F1B35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TCL1A (TCL1)</w:t>
            </w:r>
          </w:p>
        </w:tc>
        <w:tc>
          <w:tcPr>
            <w:tcW w:w="1147" w:type="dxa"/>
            <w:shd w:val="clear" w:color="auto" w:fill="FFFFFF"/>
          </w:tcPr>
          <w:p w14:paraId="747ABB44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TEC</w:t>
            </w:r>
          </w:p>
        </w:tc>
        <w:tc>
          <w:tcPr>
            <w:tcW w:w="1269" w:type="dxa"/>
            <w:shd w:val="clear" w:color="auto" w:fill="FFFFFF"/>
          </w:tcPr>
          <w:p w14:paraId="236F20A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TET1</w:t>
            </w:r>
          </w:p>
        </w:tc>
        <w:tc>
          <w:tcPr>
            <w:tcW w:w="1061" w:type="dxa"/>
            <w:shd w:val="clear" w:color="auto" w:fill="FFFFFF"/>
          </w:tcPr>
          <w:p w14:paraId="794497B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TFE3</w:t>
            </w:r>
          </w:p>
        </w:tc>
      </w:tr>
      <w:tr w:rsidR="00930DF0" w:rsidRPr="00682770" w14:paraId="7535BBDC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13BFA70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TFG</w:t>
            </w:r>
          </w:p>
        </w:tc>
        <w:tc>
          <w:tcPr>
            <w:tcW w:w="891" w:type="dxa"/>
            <w:shd w:val="clear" w:color="auto" w:fill="FFFFFF"/>
          </w:tcPr>
          <w:p w14:paraId="3A786CF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TFPT</w:t>
            </w:r>
          </w:p>
        </w:tc>
        <w:tc>
          <w:tcPr>
            <w:tcW w:w="992" w:type="dxa"/>
            <w:shd w:val="clear" w:color="auto" w:fill="FFFFFF"/>
          </w:tcPr>
          <w:p w14:paraId="38FA533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TFRC</w:t>
            </w:r>
          </w:p>
        </w:tc>
        <w:tc>
          <w:tcPr>
            <w:tcW w:w="1018" w:type="dxa"/>
            <w:shd w:val="clear" w:color="auto" w:fill="FFFFFF"/>
          </w:tcPr>
          <w:p w14:paraId="76576A5A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TLX1</w:t>
            </w:r>
          </w:p>
        </w:tc>
        <w:tc>
          <w:tcPr>
            <w:tcW w:w="1108" w:type="dxa"/>
            <w:shd w:val="clear" w:color="auto" w:fill="FFFFFF"/>
          </w:tcPr>
          <w:p w14:paraId="1297E4D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TLX3</w:t>
            </w:r>
          </w:p>
        </w:tc>
        <w:tc>
          <w:tcPr>
            <w:tcW w:w="1160" w:type="dxa"/>
            <w:shd w:val="clear" w:color="auto" w:fill="FFFFFF"/>
          </w:tcPr>
          <w:p w14:paraId="68323C4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TMPRSS2</w:t>
            </w:r>
          </w:p>
        </w:tc>
        <w:tc>
          <w:tcPr>
            <w:tcW w:w="1147" w:type="dxa"/>
            <w:shd w:val="clear" w:color="auto" w:fill="FFFFFF"/>
          </w:tcPr>
          <w:p w14:paraId="6A406B61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TNFRSF11A</w:t>
            </w:r>
          </w:p>
        </w:tc>
        <w:tc>
          <w:tcPr>
            <w:tcW w:w="1269" w:type="dxa"/>
            <w:shd w:val="clear" w:color="auto" w:fill="FFFFFF"/>
          </w:tcPr>
          <w:p w14:paraId="4464496C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TOP1</w:t>
            </w:r>
          </w:p>
        </w:tc>
        <w:tc>
          <w:tcPr>
            <w:tcW w:w="1061" w:type="dxa"/>
            <w:shd w:val="clear" w:color="auto" w:fill="FFFFFF"/>
          </w:tcPr>
          <w:p w14:paraId="56617E43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TP63</w:t>
            </w:r>
          </w:p>
        </w:tc>
      </w:tr>
      <w:tr w:rsidR="00930DF0" w:rsidRPr="00682770" w14:paraId="35328196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2974D9D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TPM3</w:t>
            </w:r>
          </w:p>
        </w:tc>
        <w:tc>
          <w:tcPr>
            <w:tcW w:w="891" w:type="dxa"/>
            <w:shd w:val="clear" w:color="auto" w:fill="FFFFFF"/>
          </w:tcPr>
          <w:p w14:paraId="02D6BF57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TPM4</w:t>
            </w:r>
          </w:p>
        </w:tc>
        <w:tc>
          <w:tcPr>
            <w:tcW w:w="992" w:type="dxa"/>
            <w:shd w:val="clear" w:color="auto" w:fill="FFFFFF"/>
          </w:tcPr>
          <w:p w14:paraId="03772E19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TRIM24</w:t>
            </w:r>
          </w:p>
        </w:tc>
        <w:tc>
          <w:tcPr>
            <w:tcW w:w="1018" w:type="dxa"/>
            <w:shd w:val="clear" w:color="auto" w:fill="FFFFFF"/>
          </w:tcPr>
          <w:p w14:paraId="0E301F1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TRIP11</w:t>
            </w:r>
          </w:p>
        </w:tc>
        <w:tc>
          <w:tcPr>
            <w:tcW w:w="1108" w:type="dxa"/>
            <w:shd w:val="clear" w:color="auto" w:fill="FFFFFF"/>
          </w:tcPr>
          <w:p w14:paraId="6726AEE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TTL</w:t>
            </w:r>
          </w:p>
        </w:tc>
        <w:tc>
          <w:tcPr>
            <w:tcW w:w="1160" w:type="dxa"/>
            <w:shd w:val="clear" w:color="auto" w:fill="FFFFFF"/>
          </w:tcPr>
          <w:p w14:paraId="5210F640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TYK2</w:t>
            </w:r>
          </w:p>
        </w:tc>
        <w:tc>
          <w:tcPr>
            <w:tcW w:w="1147" w:type="dxa"/>
            <w:shd w:val="clear" w:color="auto" w:fill="FFFFFF"/>
          </w:tcPr>
          <w:p w14:paraId="6FC3D00F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USP6</w:t>
            </w:r>
          </w:p>
        </w:tc>
        <w:tc>
          <w:tcPr>
            <w:tcW w:w="2330" w:type="dxa"/>
            <w:gridSpan w:val="2"/>
            <w:shd w:val="clear" w:color="auto" w:fill="FFFFFF"/>
          </w:tcPr>
          <w:p w14:paraId="4611D559" w14:textId="45441DF3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WHSC1 (MMSET или NSD2)</w:t>
            </w:r>
          </w:p>
        </w:tc>
      </w:tr>
      <w:tr w:rsidR="00930DF0" w:rsidRPr="00682770" w14:paraId="4EF3DE9A" w14:textId="77777777" w:rsidTr="00930DF0">
        <w:trPr>
          <w:trHeight w:val="20"/>
          <w:jc w:val="center"/>
        </w:trPr>
        <w:tc>
          <w:tcPr>
            <w:tcW w:w="1094" w:type="dxa"/>
            <w:shd w:val="clear" w:color="auto" w:fill="FFFFFF"/>
          </w:tcPr>
          <w:p w14:paraId="6DA2318E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WHSC1L1</w:t>
            </w:r>
          </w:p>
        </w:tc>
        <w:tc>
          <w:tcPr>
            <w:tcW w:w="891" w:type="dxa"/>
            <w:shd w:val="clear" w:color="auto" w:fill="FFFFFF"/>
          </w:tcPr>
          <w:p w14:paraId="0253FB2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YPEL5</w:t>
            </w:r>
          </w:p>
        </w:tc>
        <w:tc>
          <w:tcPr>
            <w:tcW w:w="992" w:type="dxa"/>
            <w:shd w:val="clear" w:color="auto" w:fill="FFFFFF"/>
          </w:tcPr>
          <w:p w14:paraId="6AD7475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ZBTB16</w:t>
            </w:r>
          </w:p>
        </w:tc>
        <w:tc>
          <w:tcPr>
            <w:tcW w:w="1018" w:type="dxa"/>
            <w:shd w:val="clear" w:color="auto" w:fill="FFFFFF"/>
          </w:tcPr>
          <w:p w14:paraId="5FD96ABD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ZMYM2</w:t>
            </w:r>
          </w:p>
        </w:tc>
        <w:tc>
          <w:tcPr>
            <w:tcW w:w="1108" w:type="dxa"/>
            <w:shd w:val="clear" w:color="auto" w:fill="FFFFFF"/>
          </w:tcPr>
          <w:p w14:paraId="32E0CF2B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ZNF384</w:t>
            </w:r>
          </w:p>
        </w:tc>
        <w:tc>
          <w:tcPr>
            <w:tcW w:w="1160" w:type="dxa"/>
            <w:shd w:val="clear" w:color="auto" w:fill="FFFFFF"/>
          </w:tcPr>
          <w:p w14:paraId="75787DC8" w14:textId="77777777" w:rsidR="00930DF0" w:rsidRPr="00682770" w:rsidRDefault="00930DF0" w:rsidP="00930DF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i/>
                <w:iCs/>
                <w:sz w:val="16"/>
                <w:lang w:bidi="en-US"/>
              </w:rPr>
              <w:t>ZNF521</w:t>
            </w:r>
          </w:p>
        </w:tc>
        <w:tc>
          <w:tcPr>
            <w:tcW w:w="1147" w:type="dxa"/>
            <w:shd w:val="clear" w:color="auto" w:fill="FFFFFF"/>
          </w:tcPr>
          <w:p w14:paraId="2A7E67B4" w14:textId="77777777" w:rsidR="00930DF0" w:rsidRPr="00682770" w:rsidRDefault="00930DF0" w:rsidP="00930DF0">
            <w:pPr>
              <w:jc w:val="left"/>
              <w:rPr>
                <w:sz w:val="16"/>
                <w:lang w:bidi="en-US"/>
              </w:rPr>
            </w:pPr>
          </w:p>
        </w:tc>
        <w:tc>
          <w:tcPr>
            <w:tcW w:w="1269" w:type="dxa"/>
            <w:shd w:val="clear" w:color="auto" w:fill="FFFFFF"/>
          </w:tcPr>
          <w:p w14:paraId="4E5D3C95" w14:textId="77777777" w:rsidR="00930DF0" w:rsidRPr="00682770" w:rsidRDefault="00930DF0" w:rsidP="00930DF0">
            <w:pPr>
              <w:jc w:val="left"/>
              <w:rPr>
                <w:sz w:val="16"/>
                <w:lang w:bidi="en-US"/>
              </w:rPr>
            </w:pPr>
          </w:p>
        </w:tc>
        <w:tc>
          <w:tcPr>
            <w:tcW w:w="1061" w:type="dxa"/>
            <w:shd w:val="clear" w:color="auto" w:fill="FFFFFF"/>
          </w:tcPr>
          <w:p w14:paraId="69E9F1F3" w14:textId="77777777" w:rsidR="00930DF0" w:rsidRPr="00682770" w:rsidRDefault="00930DF0" w:rsidP="00930DF0">
            <w:pPr>
              <w:jc w:val="left"/>
              <w:rPr>
                <w:sz w:val="16"/>
                <w:lang w:bidi="en-US"/>
              </w:rPr>
            </w:pPr>
          </w:p>
        </w:tc>
      </w:tr>
    </w:tbl>
    <w:p w14:paraId="453F78B8" w14:textId="77777777" w:rsidR="00AE5BB6" w:rsidRPr="00682770" w:rsidRDefault="00AE5BB6" w:rsidP="00433DB5"/>
    <w:p w14:paraId="3564E6EB" w14:textId="00866B2E" w:rsidR="002B0E84" w:rsidRPr="00682770" w:rsidRDefault="002B0E84" w:rsidP="002B0E84">
      <w:pPr>
        <w:pStyle w:val="ab"/>
        <w:rPr>
          <w:sz w:val="18"/>
        </w:rPr>
      </w:pPr>
      <w:r w:rsidRPr="00682770">
        <w:rPr>
          <w:sz w:val="18"/>
        </w:rPr>
        <w:t xml:space="preserve">Дополнительный анализ: для </w:t>
      </w:r>
      <w:r w:rsidR="00244FD4" w:rsidRPr="00682770">
        <w:rPr>
          <w:sz w:val="18"/>
        </w:rPr>
        <w:t xml:space="preserve">выявления </w:t>
      </w:r>
      <w:r w:rsidRPr="00682770">
        <w:rPr>
          <w:sz w:val="18"/>
        </w:rPr>
        <w:t xml:space="preserve">отдельных </w:t>
      </w:r>
      <w:proofErr w:type="spellStart"/>
      <w:r w:rsidR="00930DF0" w:rsidRPr="00682770">
        <w:rPr>
          <w:sz w:val="18"/>
        </w:rPr>
        <w:t>биомаркеров</w:t>
      </w:r>
      <w:proofErr w:type="spellEnd"/>
      <w:r w:rsidR="00930DF0" w:rsidRPr="00682770">
        <w:rPr>
          <w:sz w:val="18"/>
        </w:rPr>
        <w:t xml:space="preserve"> злокачественных опухолей</w:t>
      </w:r>
    </w:p>
    <w:p w14:paraId="3FCA72FE" w14:textId="77777777" w:rsidR="00930DF0" w:rsidRPr="00682770" w:rsidRDefault="00930DF0" w:rsidP="00930DF0"/>
    <w:p w14:paraId="7AFB89ED" w14:textId="77777777" w:rsidR="002B0E84" w:rsidRPr="00682770" w:rsidRDefault="002B0E84" w:rsidP="002B0E84">
      <w:proofErr w:type="spellStart"/>
      <w:r w:rsidRPr="00682770">
        <w:t>Микросателлитный</w:t>
      </w:r>
      <w:proofErr w:type="spellEnd"/>
      <w:r w:rsidRPr="00682770">
        <w:t xml:space="preserve"> статус (MS)</w:t>
      </w:r>
    </w:p>
    <w:p w14:paraId="1EE75105" w14:textId="77777777" w:rsidR="002B0E84" w:rsidRPr="00682770" w:rsidRDefault="002B0E84" w:rsidP="002B0E84">
      <w:r w:rsidRPr="00682770">
        <w:t>Мутационная нагрузка опухоли (TMB)</w:t>
      </w:r>
    </w:p>
    <w:p w14:paraId="6A4F5E5A" w14:textId="77777777" w:rsidR="00930DF0" w:rsidRPr="00682770" w:rsidRDefault="00930DF0" w:rsidP="00433DB5">
      <w:pPr>
        <w:sectPr w:rsidR="00930DF0" w:rsidRPr="00682770" w:rsidSect="00220AAA">
          <w:headerReference w:type="default" r:id="rId17"/>
          <w:pgSz w:w="11907" w:h="16840" w:code="9"/>
          <w:pgMar w:top="1134" w:right="850" w:bottom="1134" w:left="1701" w:header="397" w:footer="397" w:gutter="0"/>
          <w:cols w:space="720"/>
          <w:docGrid w:linePitch="272"/>
        </w:sectPr>
      </w:pP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245808" w:rsidRPr="00682770" w14:paraId="41C8AABC" w14:textId="77777777" w:rsidTr="006D694C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470646" w14:textId="0B56E58F" w:rsidR="00245808" w:rsidRPr="00682770" w:rsidRDefault="00245808" w:rsidP="000C412D">
            <w:r w:rsidRPr="00682770">
              <w:t xml:space="preserve">Медиана покрытия </w:t>
            </w:r>
            <w:proofErr w:type="spellStart"/>
            <w:r w:rsidRPr="00682770">
              <w:t>экзонов</w:t>
            </w:r>
            <w:proofErr w:type="spellEnd"/>
            <w:r w:rsidRPr="00682770">
              <w:t xml:space="preserve"> для данного образца составляет </w:t>
            </w:r>
            <w:r w:rsidR="000C412D" w:rsidRPr="00682770">
              <w:t>939</w:t>
            </w:r>
            <w:r w:rsidRPr="00682770">
              <w:t>х</w:t>
            </w:r>
          </w:p>
        </w:tc>
      </w:tr>
    </w:tbl>
    <w:p w14:paraId="05121C44" w14:textId="77777777" w:rsidR="00245808" w:rsidRPr="00682770" w:rsidRDefault="00245808" w:rsidP="00245808"/>
    <w:tbl>
      <w:tblPr>
        <w:tblOverlap w:val="never"/>
        <w:tblW w:w="950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1541"/>
        <w:gridCol w:w="13"/>
        <w:gridCol w:w="9"/>
      </w:tblGrid>
      <w:tr w:rsidR="00930DF0" w:rsidRPr="00682770" w14:paraId="323E2B17" w14:textId="77777777" w:rsidTr="006D694C">
        <w:trPr>
          <w:trHeight w:val="20"/>
          <w:jc w:val="center"/>
        </w:trPr>
        <w:tc>
          <w:tcPr>
            <w:tcW w:w="9501" w:type="dxa"/>
            <w:gridSpan w:val="5"/>
            <w:shd w:val="clear" w:color="auto" w:fill="425462"/>
            <w:vAlign w:val="center"/>
          </w:tcPr>
          <w:p w14:paraId="00D97A87" w14:textId="59B87B7D" w:rsidR="00930DF0" w:rsidRPr="00682770" w:rsidRDefault="00245808" w:rsidP="00930DF0">
            <w:pPr>
              <w:rPr>
                <w:b/>
                <w:bCs/>
                <w:sz w:val="16"/>
                <w:lang w:bidi="en-US"/>
              </w:rPr>
            </w:pPr>
            <w:r w:rsidRPr="00682770">
              <w:rPr>
                <w:b/>
                <w:bCs/>
                <w:color w:val="FFFFFF" w:themeColor="background1"/>
                <w:sz w:val="16"/>
                <w:lang w:bidi="en-US"/>
              </w:rPr>
              <w:t>ТОЧНОСТЬ</w:t>
            </w:r>
          </w:p>
        </w:tc>
      </w:tr>
      <w:tr w:rsidR="00930DF0" w:rsidRPr="00682770" w14:paraId="33C460ED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E8E9EB"/>
            <w:vAlign w:val="center"/>
          </w:tcPr>
          <w:p w14:paraId="1607E4FB" w14:textId="0021F636" w:rsidR="00930DF0" w:rsidRPr="00682770" w:rsidRDefault="00245808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Чувствительность: замены оснований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E8E9EB"/>
            <w:vAlign w:val="center"/>
          </w:tcPr>
          <w:p w14:paraId="47E82512" w14:textId="0DD96094" w:rsidR="00930DF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При частоте минорного </w:t>
            </w:r>
            <w:proofErr w:type="spellStart"/>
            <w:r w:rsidRPr="00682770">
              <w:rPr>
                <w:bCs/>
                <w:sz w:val="16"/>
                <w:lang w:bidi="en-US"/>
              </w:rPr>
              <w:t>аллеля</w:t>
            </w:r>
            <w:proofErr w:type="spellEnd"/>
            <w:r w:rsidR="00930DF0" w:rsidRPr="00682770">
              <w:rPr>
                <w:bCs/>
                <w:sz w:val="16"/>
                <w:lang w:bidi="en-US"/>
              </w:rPr>
              <w:t xml:space="preserve"> </w:t>
            </w:r>
            <w:r w:rsidR="00245808" w:rsidRPr="00682770">
              <w:rPr>
                <w:bCs/>
                <w:sz w:val="16"/>
                <w:lang w:bidi="en-US"/>
              </w:rPr>
              <w:t>≥</w:t>
            </w:r>
            <w:r w:rsidR="00930DF0" w:rsidRPr="00682770">
              <w:rPr>
                <w:bCs/>
                <w:sz w:val="16"/>
                <w:lang w:bidi="en-US"/>
              </w:rPr>
              <w:t>5%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9EB"/>
            <w:vAlign w:val="center"/>
          </w:tcPr>
          <w:p w14:paraId="2FE3085B" w14:textId="01F2E1C7" w:rsidR="00930DF0" w:rsidRPr="00682770" w:rsidRDefault="00930DF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&gt;99</w:t>
            </w:r>
            <w:r w:rsidR="00245808" w:rsidRPr="00682770">
              <w:rPr>
                <w:bCs/>
                <w:sz w:val="16"/>
                <w:lang w:bidi="en-US"/>
              </w:rPr>
              <w:t>,</w:t>
            </w:r>
            <w:r w:rsidRPr="00682770">
              <w:rPr>
                <w:bCs/>
                <w:sz w:val="16"/>
                <w:lang w:bidi="en-US"/>
              </w:rPr>
              <w:t>0%</w:t>
            </w:r>
          </w:p>
        </w:tc>
      </w:tr>
      <w:tr w:rsidR="00830AD0" w:rsidRPr="00682770" w14:paraId="28B6A1EB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74416" w14:textId="020264A3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Чувствительность: </w:t>
            </w:r>
            <w:proofErr w:type="spellStart"/>
            <w:r w:rsidRPr="00682770">
              <w:rPr>
                <w:bCs/>
                <w:sz w:val="16"/>
                <w:lang w:bidi="en-US"/>
              </w:rPr>
              <w:t>инсерции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/ </w:t>
            </w:r>
            <w:proofErr w:type="spellStart"/>
            <w:r w:rsidRPr="00682770">
              <w:rPr>
                <w:bCs/>
                <w:sz w:val="16"/>
                <w:lang w:bidi="en-US"/>
              </w:rPr>
              <w:t>делеции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(1</w:t>
            </w:r>
            <w:r w:rsidR="00A51915" w:rsidRPr="00682770">
              <w:rPr>
                <w:bCs/>
                <w:sz w:val="16"/>
                <w:lang w:bidi="en-US"/>
              </w:rPr>
              <w:t>–</w:t>
            </w:r>
            <w:r w:rsidRPr="00682770">
              <w:rPr>
                <w:bCs/>
                <w:sz w:val="16"/>
                <w:lang w:bidi="en-US"/>
              </w:rPr>
              <w:t>40 пар оснований)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BA741" w14:textId="5B77DEE8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При частоте минорного </w:t>
            </w:r>
            <w:proofErr w:type="spellStart"/>
            <w:r w:rsidRPr="00682770">
              <w:rPr>
                <w:bCs/>
                <w:sz w:val="16"/>
                <w:lang w:bidi="en-US"/>
              </w:rPr>
              <w:t>аллеля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≥10%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959" w14:textId="7D1C746A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98,0%</w:t>
            </w:r>
          </w:p>
        </w:tc>
      </w:tr>
      <w:tr w:rsidR="00830AD0" w:rsidRPr="00682770" w14:paraId="146AC14A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  <w:vAlign w:val="center"/>
          </w:tcPr>
          <w:p w14:paraId="016E6BE6" w14:textId="57374C22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Чувствительность: фокальное изменение числа копий (гомозиготные </w:t>
            </w:r>
            <w:proofErr w:type="spellStart"/>
            <w:r w:rsidRPr="00682770">
              <w:rPr>
                <w:bCs/>
                <w:sz w:val="16"/>
                <w:lang w:bidi="en-US"/>
              </w:rPr>
              <w:t>делеции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или амплификации)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  <w:vAlign w:val="center"/>
          </w:tcPr>
          <w:p w14:paraId="042DFA86" w14:textId="09A2D93C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При ≥8% копий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center"/>
          </w:tcPr>
          <w:p w14:paraId="72F0A159" w14:textId="0610B299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&gt;95,0%</w:t>
            </w:r>
          </w:p>
        </w:tc>
      </w:tr>
      <w:tr w:rsidR="00830AD0" w:rsidRPr="00682770" w14:paraId="5EE811CC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5E1F6" w14:textId="51E50145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Чувствительность: </w:t>
            </w:r>
            <w:proofErr w:type="spellStart"/>
            <w:r w:rsidRPr="00682770">
              <w:rPr>
                <w:bCs/>
                <w:sz w:val="16"/>
                <w:lang w:bidi="en-US"/>
              </w:rPr>
              <w:t>микросателлитный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статус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8F68" w14:textId="34AF13D5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При ≥20% опухолевых ядер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57FB" w14:textId="23418915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97,0%</w:t>
            </w:r>
          </w:p>
        </w:tc>
      </w:tr>
      <w:tr w:rsidR="00830AD0" w:rsidRPr="00682770" w14:paraId="17D7551D" w14:textId="77777777" w:rsidTr="006D694C">
        <w:trPr>
          <w:gridAfter w:val="1"/>
          <w:wAfter w:w="9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  <w:vAlign w:val="center"/>
          </w:tcPr>
          <w:p w14:paraId="07FFA23E" w14:textId="6A6D7FEE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Чувствительность: известные слияния генов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center"/>
          </w:tcPr>
          <w:p w14:paraId="74FFE3E9" w14:textId="15C6F3C3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&gt;95,0%</w:t>
            </w:r>
          </w:p>
        </w:tc>
      </w:tr>
      <w:tr w:rsidR="00830AD0" w:rsidRPr="00682770" w14:paraId="5BA6CB55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8E991" w14:textId="1E6A98CD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Специфичность: замены оснований, </w:t>
            </w:r>
            <w:proofErr w:type="spellStart"/>
            <w:r w:rsidRPr="00682770">
              <w:rPr>
                <w:bCs/>
                <w:sz w:val="16"/>
                <w:lang w:bidi="en-US"/>
              </w:rPr>
              <w:t>инсерции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/ </w:t>
            </w:r>
            <w:proofErr w:type="spellStart"/>
            <w:r w:rsidRPr="00682770">
              <w:rPr>
                <w:bCs/>
                <w:sz w:val="16"/>
                <w:lang w:bidi="en-US"/>
              </w:rPr>
              <w:t>делеции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и фокальное изменение числа генов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523B7" w14:textId="045F9604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Позитивное предиктивное значение</w:t>
            </w:r>
            <w:r w:rsidR="00331A21" w:rsidRPr="00682770">
              <w:rPr>
                <w:bCs/>
                <w:sz w:val="16"/>
                <w:lang w:bidi="en-US"/>
              </w:rPr>
              <w:t xml:space="preserve"> </w:t>
            </w:r>
            <w:r w:rsidRPr="00682770">
              <w:rPr>
                <w:bCs/>
                <w:sz w:val="16"/>
                <w:lang w:bidi="en-US"/>
              </w:rPr>
              <w:t>(</w:t>
            </w:r>
            <w:proofErr w:type="spellStart"/>
            <w:r w:rsidRPr="00682770">
              <w:rPr>
                <w:bCs/>
                <w:sz w:val="16"/>
                <w:lang w:bidi="en-US"/>
              </w:rPr>
              <w:t>Positive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Predictive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Value</w:t>
            </w:r>
            <w:proofErr w:type="spellEnd"/>
            <w:r w:rsidRPr="00682770">
              <w:rPr>
                <w:bCs/>
                <w:sz w:val="16"/>
                <w:lang w:bidi="en-US"/>
              </w:rPr>
              <w:t>, PPV)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D443" w14:textId="7BFA04F2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&gt;99,0%</w:t>
            </w:r>
          </w:p>
        </w:tc>
      </w:tr>
      <w:tr w:rsidR="00830AD0" w:rsidRPr="00682770" w14:paraId="0FDE7931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  <w:vAlign w:val="center"/>
          </w:tcPr>
          <w:p w14:paraId="28D3502D" w14:textId="41F6F40F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Специфичность: известные слияния генов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  <w:vAlign w:val="center"/>
          </w:tcPr>
          <w:p w14:paraId="4DB78F16" w14:textId="528DE457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Позитивное предиктивное значение</w:t>
            </w:r>
            <w:r w:rsidR="00331A21" w:rsidRPr="00682770">
              <w:rPr>
                <w:bCs/>
                <w:sz w:val="16"/>
                <w:lang w:bidi="en-US"/>
              </w:rPr>
              <w:t xml:space="preserve"> </w:t>
            </w:r>
            <w:r w:rsidRPr="00682770">
              <w:rPr>
                <w:bCs/>
                <w:sz w:val="16"/>
                <w:lang w:bidi="en-US"/>
              </w:rPr>
              <w:t>(</w:t>
            </w:r>
            <w:proofErr w:type="spellStart"/>
            <w:r w:rsidRPr="00682770">
              <w:rPr>
                <w:bCs/>
                <w:sz w:val="16"/>
                <w:lang w:bidi="en-US"/>
              </w:rPr>
              <w:t>Positive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Predictive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Value</w:t>
            </w:r>
            <w:proofErr w:type="spellEnd"/>
            <w:r w:rsidRPr="00682770">
              <w:rPr>
                <w:bCs/>
                <w:sz w:val="16"/>
                <w:lang w:bidi="en-US"/>
              </w:rPr>
              <w:t>, PPV)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center"/>
          </w:tcPr>
          <w:p w14:paraId="15F91670" w14:textId="32EE987A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&gt;95,0%</w:t>
            </w:r>
          </w:p>
        </w:tc>
      </w:tr>
      <w:tr w:rsidR="00830AD0" w:rsidRPr="00682770" w14:paraId="0C320132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109C" w14:textId="32501F40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Специфичность: </w:t>
            </w:r>
            <w:proofErr w:type="spellStart"/>
            <w:r w:rsidRPr="00682770">
              <w:rPr>
                <w:bCs/>
                <w:sz w:val="16"/>
                <w:lang w:bidi="en-US"/>
              </w:rPr>
              <w:t>микросателлитный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статус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61945" w14:textId="7AC81883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Позитивное предиктивное значение</w:t>
            </w:r>
            <w:r w:rsidR="00331A21" w:rsidRPr="00682770">
              <w:rPr>
                <w:bCs/>
                <w:sz w:val="16"/>
                <w:lang w:bidi="en-US"/>
              </w:rPr>
              <w:t xml:space="preserve"> </w:t>
            </w:r>
            <w:r w:rsidRPr="00682770">
              <w:rPr>
                <w:bCs/>
                <w:sz w:val="16"/>
                <w:lang w:bidi="en-US"/>
              </w:rPr>
              <w:t>(</w:t>
            </w:r>
            <w:proofErr w:type="spellStart"/>
            <w:r w:rsidRPr="00682770">
              <w:rPr>
                <w:bCs/>
                <w:sz w:val="16"/>
                <w:lang w:bidi="en-US"/>
              </w:rPr>
              <w:t>Positive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Predictive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Value</w:t>
            </w:r>
            <w:proofErr w:type="spellEnd"/>
            <w:r w:rsidRPr="00682770">
              <w:rPr>
                <w:bCs/>
                <w:sz w:val="16"/>
                <w:lang w:bidi="en-US"/>
              </w:rPr>
              <w:t>, PPV)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45BC8" w14:textId="2123BB3F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&gt;95,0%</w:t>
            </w:r>
          </w:p>
        </w:tc>
      </w:tr>
      <w:tr w:rsidR="00830AD0" w:rsidRPr="00682770" w14:paraId="7889BD9C" w14:textId="77777777" w:rsidTr="006D694C">
        <w:trPr>
          <w:gridAfter w:val="2"/>
          <w:wAfter w:w="22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14:paraId="75648040" w14:textId="28AB7A0D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Точность: мутационная нагрузка опухоли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  <w:vAlign w:val="center"/>
          </w:tcPr>
          <w:p w14:paraId="2B991415" w14:textId="5B79FE15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При ≥20% опухолевых ядер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center"/>
          </w:tcPr>
          <w:p w14:paraId="2AA434C9" w14:textId="2BEA4B4A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>&gt;90,0%</w:t>
            </w:r>
          </w:p>
        </w:tc>
      </w:tr>
      <w:tr w:rsidR="00830AD0" w:rsidRPr="00682770" w14:paraId="0CDC30B2" w14:textId="77777777" w:rsidTr="006D694C">
        <w:trPr>
          <w:gridAfter w:val="1"/>
          <w:wAfter w:w="9" w:type="dxa"/>
          <w:trHeight w:val="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C0B86" w14:textId="4895D1C2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proofErr w:type="spellStart"/>
            <w:r w:rsidRPr="00682770">
              <w:rPr>
                <w:bCs/>
                <w:sz w:val="16"/>
                <w:lang w:bidi="en-US"/>
              </w:rPr>
              <w:t>Воспроизводимость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(средняя </w:t>
            </w:r>
            <w:proofErr w:type="spellStart"/>
            <w:r w:rsidRPr="00682770">
              <w:rPr>
                <w:bCs/>
                <w:sz w:val="16"/>
                <w:lang w:bidi="en-US"/>
              </w:rPr>
              <w:t>конкордантность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между повторами)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E547" w14:textId="52825E4D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Точность между сериями 97,0% </w:t>
            </w:r>
          </w:p>
          <w:p w14:paraId="5F72A736" w14:textId="6C5EB602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r w:rsidRPr="00682770">
              <w:rPr>
                <w:bCs/>
                <w:sz w:val="16"/>
                <w:lang w:bidi="en-US"/>
              </w:rPr>
              <w:t xml:space="preserve">Точность внутри серии 97,0% </w:t>
            </w:r>
          </w:p>
          <w:p w14:paraId="4C85BB54" w14:textId="2C08BDBC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proofErr w:type="spellStart"/>
            <w:r w:rsidRPr="00682770">
              <w:rPr>
                <w:bCs/>
                <w:sz w:val="16"/>
                <w:lang w:bidi="en-US"/>
              </w:rPr>
              <w:t>Прецизионность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bCs/>
                <w:sz w:val="16"/>
                <w:lang w:bidi="en-US"/>
              </w:rPr>
              <w:t>микросателлитного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статуса 95,0% </w:t>
            </w:r>
          </w:p>
          <w:p w14:paraId="417050E5" w14:textId="7E0236B1" w:rsidR="00830AD0" w:rsidRPr="00682770" w:rsidRDefault="00830AD0" w:rsidP="00830AD0">
            <w:pPr>
              <w:jc w:val="left"/>
              <w:rPr>
                <w:bCs/>
                <w:sz w:val="16"/>
                <w:lang w:bidi="en-US"/>
              </w:rPr>
            </w:pPr>
            <w:proofErr w:type="spellStart"/>
            <w:r w:rsidRPr="00682770">
              <w:rPr>
                <w:bCs/>
                <w:sz w:val="16"/>
                <w:lang w:bidi="en-US"/>
              </w:rPr>
              <w:t>Прецизионность</w:t>
            </w:r>
            <w:proofErr w:type="spellEnd"/>
            <w:r w:rsidRPr="00682770">
              <w:rPr>
                <w:bCs/>
                <w:sz w:val="16"/>
                <w:lang w:bidi="en-US"/>
              </w:rPr>
              <w:t xml:space="preserve"> мутационной нагрузки опухоли 96,0% </w:t>
            </w:r>
          </w:p>
        </w:tc>
      </w:tr>
    </w:tbl>
    <w:p w14:paraId="5BD94F33" w14:textId="53FD56A1" w:rsidR="00E018AC" w:rsidRPr="00682770" w:rsidRDefault="00E018AC" w:rsidP="00433DB5">
      <w:pPr>
        <w:rPr>
          <w:sz w:val="16"/>
        </w:rPr>
      </w:pPr>
    </w:p>
    <w:p w14:paraId="38F14EA8" w14:textId="2B43221B" w:rsidR="00830AD0" w:rsidRPr="00682770" w:rsidRDefault="00830AD0" w:rsidP="00830AD0">
      <w:pPr>
        <w:rPr>
          <w:sz w:val="16"/>
          <w:lang w:val="en-US"/>
        </w:rPr>
      </w:pPr>
      <w:r w:rsidRPr="00682770">
        <w:rPr>
          <w:sz w:val="16"/>
        </w:rPr>
        <w:t xml:space="preserve">Характеристики результативности метода определены для медианы покрытия </w:t>
      </w:r>
      <w:proofErr w:type="spellStart"/>
      <w:r w:rsidRPr="00682770">
        <w:rPr>
          <w:sz w:val="16"/>
        </w:rPr>
        <w:t>экзона</w:t>
      </w:r>
      <w:proofErr w:type="spellEnd"/>
      <w:r w:rsidRPr="00682770">
        <w:rPr>
          <w:sz w:val="16"/>
        </w:rPr>
        <w:t xml:space="preserve">, составляющей примерно 500х. Дополнительная информация о </w:t>
      </w:r>
      <w:proofErr w:type="spellStart"/>
      <w:r w:rsidRPr="00682770">
        <w:rPr>
          <w:sz w:val="16"/>
        </w:rPr>
        <w:t>валидации</w:t>
      </w:r>
      <w:proofErr w:type="spellEnd"/>
      <w:r w:rsidRPr="00682770">
        <w:rPr>
          <w:sz w:val="16"/>
        </w:rPr>
        <w:t xml:space="preserve"> метода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, содержится в статье </w:t>
      </w:r>
      <w:proofErr w:type="spellStart"/>
      <w:r w:rsidRPr="00682770">
        <w:rPr>
          <w:sz w:val="16"/>
        </w:rPr>
        <w:t>Frampton</w:t>
      </w:r>
      <w:proofErr w:type="spellEnd"/>
      <w:r w:rsidRPr="00682770">
        <w:rPr>
          <w:sz w:val="16"/>
        </w:rPr>
        <w:t xml:space="preserve">, GM. </w:t>
      </w:r>
      <w:proofErr w:type="spellStart"/>
      <w:r w:rsidRPr="00682770">
        <w:rPr>
          <w:sz w:val="16"/>
        </w:rPr>
        <w:t>et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al</w:t>
      </w:r>
      <w:proofErr w:type="spellEnd"/>
      <w:r w:rsidRPr="00682770">
        <w:rPr>
          <w:sz w:val="16"/>
        </w:rPr>
        <w:t xml:space="preserve">. </w:t>
      </w:r>
      <w:r w:rsidRPr="00682770">
        <w:rPr>
          <w:sz w:val="16"/>
          <w:lang w:val="en-US"/>
        </w:rPr>
        <w:t>Development</w:t>
      </w:r>
      <w:r w:rsidR="00EF3CE3" w:rsidRPr="00682770">
        <w:rPr>
          <w:sz w:val="16"/>
          <w:lang w:val="en-US"/>
        </w:rPr>
        <w:t xml:space="preserve"> </w:t>
      </w:r>
      <w:r w:rsidRPr="00682770">
        <w:rPr>
          <w:sz w:val="16"/>
          <w:lang w:val="en-US"/>
        </w:rPr>
        <w:t>and validation of a clinical cancer genomic profiling test based on massively</w:t>
      </w:r>
      <w:r w:rsidR="00EF3CE3" w:rsidRPr="00682770">
        <w:rPr>
          <w:sz w:val="16"/>
          <w:lang w:val="en-US"/>
        </w:rPr>
        <w:t xml:space="preserve"> parallel D</w:t>
      </w:r>
      <w:r w:rsidRPr="00682770">
        <w:rPr>
          <w:sz w:val="16"/>
          <w:lang w:val="en-US"/>
        </w:rPr>
        <w:t>NA sequencing, Nat Biotechnol (2013 Oct. 20)</w:t>
      </w:r>
      <w:r w:rsidR="00EF3CE3" w:rsidRPr="00682770">
        <w:rPr>
          <w:sz w:val="16"/>
          <w:lang w:val="en-US"/>
        </w:rPr>
        <w:t>.</w:t>
      </w:r>
    </w:p>
    <w:p w14:paraId="35FE0C40" w14:textId="4FE8B412" w:rsidR="00930DF0" w:rsidRPr="00682770" w:rsidRDefault="00930DF0" w:rsidP="00433DB5">
      <w:pPr>
        <w:rPr>
          <w:sz w:val="16"/>
          <w:lang w:val="en-US"/>
        </w:rPr>
      </w:pPr>
    </w:p>
    <w:p w14:paraId="73F153F8" w14:textId="3B855DC5" w:rsidR="00A83D7F" w:rsidRPr="00682770" w:rsidRDefault="00A83D7F" w:rsidP="00A83D7F">
      <w:pPr>
        <w:rPr>
          <w:sz w:val="16"/>
        </w:rPr>
      </w:pPr>
      <w:proofErr w:type="spellStart"/>
      <w:r w:rsidRPr="00682770">
        <w:rPr>
          <w:sz w:val="16"/>
        </w:rPr>
        <w:t>Микросателлитный</w:t>
      </w:r>
      <w:proofErr w:type="spellEnd"/>
      <w:r w:rsidRPr="00682770">
        <w:rPr>
          <w:sz w:val="16"/>
        </w:rPr>
        <w:t xml:space="preserve"> статус, который является показателем </w:t>
      </w:r>
      <w:proofErr w:type="spellStart"/>
      <w:r w:rsidRPr="00682770">
        <w:rPr>
          <w:sz w:val="16"/>
        </w:rPr>
        <w:t>микросателлитной</w:t>
      </w:r>
      <w:proofErr w:type="spellEnd"/>
      <w:r w:rsidRPr="00682770">
        <w:rPr>
          <w:sz w:val="16"/>
        </w:rPr>
        <w:t xml:space="preserve"> нестабильности (MSI)</w:t>
      </w:r>
      <w:r w:rsidR="000F19A2" w:rsidRPr="00682770">
        <w:rPr>
          <w:sz w:val="16"/>
          <w:lang w:val="es-ES"/>
        </w:rPr>
        <w:t>,</w:t>
      </w:r>
      <w:r w:rsidRPr="00682770">
        <w:rPr>
          <w:sz w:val="16"/>
        </w:rPr>
        <w:t xml:space="preserve"> </w:t>
      </w:r>
      <w:r w:rsidR="000F19A2" w:rsidRPr="00682770">
        <w:rPr>
          <w:sz w:val="16"/>
        </w:rPr>
        <w:t xml:space="preserve">в рамках теста </w:t>
      </w:r>
      <w:proofErr w:type="spellStart"/>
      <w:r w:rsidR="000F19A2" w:rsidRPr="00682770">
        <w:rPr>
          <w:sz w:val="16"/>
        </w:rPr>
        <w:t>FoundationOne</w:t>
      </w:r>
      <w:proofErr w:type="spellEnd"/>
      <w:r w:rsidR="000F19A2" w:rsidRPr="00682770">
        <w:rPr>
          <w:sz w:val="16"/>
        </w:rPr>
        <w:t xml:space="preserve"> </w:t>
      </w:r>
      <w:proofErr w:type="spellStart"/>
      <w:r w:rsidR="000F19A2" w:rsidRPr="00682770">
        <w:rPr>
          <w:sz w:val="16"/>
        </w:rPr>
        <w:t>Heme</w:t>
      </w:r>
      <w:proofErr w:type="spellEnd"/>
      <w:r w:rsidR="000F19A2" w:rsidRPr="00682770">
        <w:rPr>
          <w:sz w:val="16"/>
        </w:rPr>
        <w:t xml:space="preserve"> </w:t>
      </w:r>
      <w:r w:rsidRPr="00682770">
        <w:rPr>
          <w:sz w:val="16"/>
        </w:rPr>
        <w:t xml:space="preserve">определяется путём оценки характеристик </w:t>
      </w:r>
      <w:proofErr w:type="spellStart"/>
      <w:r w:rsidRPr="00682770">
        <w:rPr>
          <w:sz w:val="16"/>
        </w:rPr>
        <w:t>инсерций</w:t>
      </w:r>
      <w:proofErr w:type="spellEnd"/>
      <w:r w:rsidRPr="00682770">
        <w:rPr>
          <w:sz w:val="16"/>
        </w:rPr>
        <w:t xml:space="preserve"> / </w:t>
      </w:r>
      <w:proofErr w:type="spellStart"/>
      <w:r w:rsidRPr="00682770">
        <w:rPr>
          <w:sz w:val="16"/>
        </w:rPr>
        <w:t>делеций</w:t>
      </w:r>
      <w:proofErr w:type="spellEnd"/>
      <w:r w:rsidRPr="00682770">
        <w:rPr>
          <w:sz w:val="16"/>
        </w:rPr>
        <w:t xml:space="preserve"> в 114 </w:t>
      </w:r>
      <w:proofErr w:type="spellStart"/>
      <w:r w:rsidRPr="00682770">
        <w:rPr>
          <w:sz w:val="16"/>
        </w:rPr>
        <w:t>гомополимерных</w:t>
      </w:r>
      <w:proofErr w:type="spellEnd"/>
      <w:r w:rsidRPr="00682770">
        <w:rPr>
          <w:sz w:val="16"/>
        </w:rPr>
        <w:t xml:space="preserve"> повторяющихся локусах в </w:t>
      </w:r>
      <w:proofErr w:type="spellStart"/>
      <w:r w:rsidRPr="00682770">
        <w:rPr>
          <w:sz w:val="16"/>
        </w:rPr>
        <w:t>таргетных</w:t>
      </w:r>
      <w:proofErr w:type="spellEnd"/>
      <w:r w:rsidRPr="00682770">
        <w:rPr>
          <w:sz w:val="16"/>
        </w:rPr>
        <w:t xml:space="preserve"> генных областях или вблизи этих областей. </w:t>
      </w:r>
      <w:r w:rsidR="000F19A2" w:rsidRPr="00682770">
        <w:rPr>
          <w:sz w:val="16"/>
        </w:rPr>
        <w:t xml:space="preserve">В отношении результатов анализа </w:t>
      </w:r>
      <w:r w:rsidR="000F19A2" w:rsidRPr="00682770">
        <w:rPr>
          <w:sz w:val="16"/>
          <w:lang w:val="es-ES"/>
        </w:rPr>
        <w:t xml:space="preserve">MSI </w:t>
      </w:r>
      <w:r w:rsidR="000F19A2" w:rsidRPr="00682770">
        <w:rPr>
          <w:sz w:val="16"/>
        </w:rPr>
        <w:t xml:space="preserve">следует рассматривать подтверждающий анализ </w:t>
      </w:r>
      <w:proofErr w:type="spellStart"/>
      <w:r w:rsidR="000F19A2" w:rsidRPr="00682770">
        <w:rPr>
          <w:sz w:val="16"/>
        </w:rPr>
        <w:t>валидированным</w:t>
      </w:r>
      <w:proofErr w:type="spellEnd"/>
      <w:r w:rsidR="000F19A2" w:rsidRPr="00682770">
        <w:rPr>
          <w:sz w:val="16"/>
        </w:rPr>
        <w:t xml:space="preserve"> ортогональным методом</w:t>
      </w:r>
      <w:r w:rsidRPr="00682770">
        <w:rPr>
          <w:sz w:val="16"/>
        </w:rPr>
        <w:t>.</w:t>
      </w:r>
    </w:p>
    <w:p w14:paraId="0C2F48FC" w14:textId="77777777" w:rsidR="00A83D7F" w:rsidRPr="00682770" w:rsidRDefault="00A83D7F" w:rsidP="00A83D7F">
      <w:pPr>
        <w:rPr>
          <w:sz w:val="16"/>
        </w:rPr>
      </w:pPr>
    </w:p>
    <w:p w14:paraId="0D0F90A4" w14:textId="5A3A9833" w:rsidR="00A83D7F" w:rsidRPr="00682770" w:rsidRDefault="00A83D7F" w:rsidP="00A83D7F">
      <w:pPr>
        <w:rPr>
          <w:sz w:val="16"/>
        </w:rPr>
      </w:pPr>
      <w:r w:rsidRPr="00682770">
        <w:rPr>
          <w:sz w:val="16"/>
        </w:rPr>
        <w:t xml:space="preserve">Мутационная нагрузка опухоли (TMB) </w:t>
      </w:r>
      <w:r w:rsidR="000F19A2" w:rsidRPr="00682770">
        <w:rPr>
          <w:sz w:val="16"/>
        </w:rPr>
        <w:t xml:space="preserve">в ходе теста </w:t>
      </w:r>
      <w:proofErr w:type="spellStart"/>
      <w:r w:rsidR="000F19A2" w:rsidRPr="00682770">
        <w:rPr>
          <w:sz w:val="16"/>
        </w:rPr>
        <w:t>FoundationOne</w:t>
      </w:r>
      <w:proofErr w:type="spellEnd"/>
      <w:r w:rsidR="000F19A2" w:rsidRPr="00682770">
        <w:rPr>
          <w:sz w:val="16"/>
        </w:rPr>
        <w:t xml:space="preserve"> </w:t>
      </w:r>
      <w:proofErr w:type="spellStart"/>
      <w:r w:rsidR="000F19A2" w:rsidRPr="00682770">
        <w:rPr>
          <w:sz w:val="16"/>
        </w:rPr>
        <w:t>Heme</w:t>
      </w:r>
      <w:proofErr w:type="spellEnd"/>
      <w:r w:rsidR="000F19A2" w:rsidRPr="00682770">
        <w:rPr>
          <w:sz w:val="16"/>
        </w:rPr>
        <w:t xml:space="preserve"> </w:t>
      </w:r>
      <w:r w:rsidRPr="00682770">
        <w:rPr>
          <w:sz w:val="16"/>
        </w:rPr>
        <w:t xml:space="preserve">определяется путём измерения числа соматических мутаций в </w:t>
      </w:r>
      <w:proofErr w:type="spellStart"/>
      <w:r w:rsidRPr="00682770">
        <w:rPr>
          <w:sz w:val="16"/>
        </w:rPr>
        <w:t>секвенированных</w:t>
      </w:r>
      <w:proofErr w:type="spellEnd"/>
      <w:r w:rsidRPr="00682770">
        <w:rPr>
          <w:sz w:val="16"/>
        </w:rPr>
        <w:t xml:space="preserve"> генах, с экстраполяцией на весь геном. Анализ TMB проводится во всех образцах, взятых для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, а результат сообщается в виде числа мутаций на </w:t>
      </w:r>
      <w:proofErr w:type="spellStart"/>
      <w:r w:rsidRPr="00682770">
        <w:rPr>
          <w:sz w:val="16"/>
        </w:rPr>
        <w:t>мегабазу</w:t>
      </w:r>
      <w:proofErr w:type="spellEnd"/>
      <w:r w:rsidRPr="00682770">
        <w:rPr>
          <w:sz w:val="16"/>
        </w:rPr>
        <w:t xml:space="preserve"> (</w:t>
      </w:r>
      <w:proofErr w:type="spellStart"/>
      <w:r w:rsidRPr="00682770">
        <w:rPr>
          <w:sz w:val="16"/>
        </w:rPr>
        <w:t>мут</w:t>
      </w:r>
      <w:proofErr w:type="spellEnd"/>
      <w:r w:rsidRPr="00682770">
        <w:rPr>
          <w:sz w:val="16"/>
        </w:rPr>
        <w:t>/Мб). Мутационная нагрузка опухоли сообщается как «Невозможно определить», если качество образца не позволяет уверенно определить TMB.</w:t>
      </w:r>
    </w:p>
    <w:p w14:paraId="46D1836F" w14:textId="0493F330" w:rsidR="00930DF0" w:rsidRPr="00682770" w:rsidRDefault="00930DF0" w:rsidP="00433DB5">
      <w:pPr>
        <w:rPr>
          <w:sz w:val="16"/>
        </w:rPr>
      </w:pPr>
    </w:p>
    <w:p w14:paraId="3AE53175" w14:textId="77777777" w:rsidR="00930DF0" w:rsidRPr="00682770" w:rsidRDefault="00930DF0" w:rsidP="00433DB5">
      <w:pPr>
        <w:sectPr w:rsidR="00930DF0" w:rsidRPr="00682770" w:rsidSect="00220AAA">
          <w:headerReference w:type="default" r:id="rId18"/>
          <w:pgSz w:w="11907" w:h="16840" w:code="9"/>
          <w:pgMar w:top="1134" w:right="850" w:bottom="1134" w:left="1701" w:header="397" w:footer="397" w:gutter="0"/>
          <w:cols w:space="720"/>
          <w:docGrid w:linePitch="272"/>
        </w:sectPr>
      </w:pPr>
    </w:p>
    <w:p w14:paraId="21D8A813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О FOUNDATIONONE HEME</w:t>
      </w:r>
    </w:p>
    <w:p w14:paraId="0FB4A551" w14:textId="77777777" w:rsidR="00A0275D" w:rsidRPr="00682770" w:rsidRDefault="00A0275D" w:rsidP="00A0275D">
      <w:pPr>
        <w:rPr>
          <w:sz w:val="16"/>
        </w:rPr>
      </w:pP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— это тест полноценного геномного профилирования, применяемый при гематологических злокачественных опухолях и саркомах. Метод разработан, чтобы предоставить врачам информацию, которую можно использовать в клинических целях, в помощь дополнительной диагностической классификации, оценки прогноза и выбора </w:t>
      </w:r>
      <w:proofErr w:type="spellStart"/>
      <w:r w:rsidRPr="00682770">
        <w:rPr>
          <w:sz w:val="16"/>
        </w:rPr>
        <w:t>таргетных</w:t>
      </w:r>
      <w:proofErr w:type="spellEnd"/>
      <w:r w:rsidRPr="00682770">
        <w:rPr>
          <w:sz w:val="16"/>
        </w:rPr>
        <w:t xml:space="preserve"> лекарственных средств. Результаты тестирования дают информацию о клинически значимых мутациях, потенциальной </w:t>
      </w:r>
      <w:proofErr w:type="spellStart"/>
      <w:r w:rsidRPr="00682770">
        <w:rPr>
          <w:sz w:val="16"/>
        </w:rPr>
        <w:t>таргетной</w:t>
      </w:r>
      <w:proofErr w:type="spellEnd"/>
      <w:r w:rsidRPr="00682770">
        <w:rPr>
          <w:sz w:val="16"/>
        </w:rPr>
        <w:t xml:space="preserve"> терапии, доступных клинических исследованиях и количественных маркерах, которые могут указывать на возможность включения в клинические исследования иммунотерапии. </w:t>
      </w:r>
    </w:p>
    <w:p w14:paraId="2036C1AF" w14:textId="77777777" w:rsidR="00A0275D" w:rsidRPr="00682770" w:rsidRDefault="00A0275D" w:rsidP="00A0275D">
      <w:pPr>
        <w:rPr>
          <w:sz w:val="16"/>
        </w:rPr>
      </w:pPr>
    </w:p>
    <w:p w14:paraId="6FB12552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был разработан, а его функциональные характеристики были определены компанией </w:t>
      </w:r>
      <w:proofErr w:type="spellStart"/>
      <w:r w:rsidRPr="00682770">
        <w:rPr>
          <w:sz w:val="16"/>
        </w:rPr>
        <w:t>Foundation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Medicine</w:t>
      </w:r>
      <w:proofErr w:type="spellEnd"/>
      <w:r w:rsidRPr="00682770">
        <w:rPr>
          <w:sz w:val="16"/>
        </w:rPr>
        <w:t xml:space="preserve">, </w:t>
      </w:r>
      <w:proofErr w:type="spellStart"/>
      <w:r w:rsidRPr="00682770">
        <w:rPr>
          <w:sz w:val="16"/>
        </w:rPr>
        <w:t>Inc</w:t>
      </w:r>
      <w:proofErr w:type="spellEnd"/>
      <w:r w:rsidRPr="00682770">
        <w:rPr>
          <w:sz w:val="16"/>
        </w:rPr>
        <w:t>. (</w:t>
      </w:r>
      <w:proofErr w:type="spellStart"/>
      <w:r w:rsidRPr="00682770">
        <w:rPr>
          <w:sz w:val="16"/>
        </w:rPr>
        <w:t>Foundation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Medicine</w:t>
      </w:r>
      <w:proofErr w:type="spellEnd"/>
      <w:r w:rsidRPr="00682770">
        <w:rPr>
          <w:sz w:val="16"/>
        </w:rPr>
        <w:t xml:space="preserve">). 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может использоваться для клинических целей и не должен рассматриваться как исключительно исследовательский или применяемый в целях науки метод. </w:t>
      </w:r>
    </w:p>
    <w:p w14:paraId="79F1B751" w14:textId="77777777" w:rsidR="00A0275D" w:rsidRPr="00682770" w:rsidRDefault="00A0275D" w:rsidP="00A0275D">
      <w:pPr>
        <w:rPr>
          <w:sz w:val="16"/>
        </w:rPr>
      </w:pPr>
    </w:p>
    <w:p w14:paraId="49129A6F" w14:textId="77777777" w:rsidR="00A0275D" w:rsidRPr="00682770" w:rsidRDefault="00A0275D" w:rsidP="00A0275D">
      <w:pPr>
        <w:rPr>
          <w:b/>
          <w:bCs/>
          <w:sz w:val="16"/>
        </w:rPr>
      </w:pPr>
      <w:r w:rsidRPr="00682770">
        <w:rPr>
          <w:b/>
          <w:bCs/>
          <w:sz w:val="16"/>
        </w:rPr>
        <w:t>ПРЕДПОЛАГАЕМОЕ ПРИМЕНЕНИЕ</w:t>
      </w:r>
    </w:p>
    <w:p w14:paraId="69BB5F7A" w14:textId="77777777" w:rsidR="00A0275D" w:rsidRPr="00682770" w:rsidRDefault="00A0275D" w:rsidP="00A0275D">
      <w:pPr>
        <w:rPr>
          <w:sz w:val="16"/>
          <w:szCs w:val="16"/>
        </w:rPr>
      </w:pPr>
      <w:r w:rsidRPr="00682770">
        <w:rPr>
          <w:sz w:val="16"/>
        </w:rPr>
        <w:t xml:space="preserve">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</w:t>
      </w:r>
      <w:proofErr w:type="spellEnd"/>
      <w:r w:rsidRPr="00682770">
        <w:rPr>
          <w:sz w:val="16"/>
          <w:lang w:val="es-ES"/>
        </w:rPr>
        <w:t xml:space="preserve">e </w:t>
      </w:r>
      <w:r w:rsidRPr="00682770">
        <w:rPr>
          <w:sz w:val="16"/>
        </w:rPr>
        <w:t xml:space="preserve">— </w:t>
      </w:r>
      <w:r w:rsidRPr="00682770">
        <w:rPr>
          <w:sz w:val="16"/>
          <w:szCs w:val="16"/>
        </w:rPr>
        <w:t xml:space="preserve">это метод диагностики </w:t>
      </w:r>
      <w:proofErr w:type="spellStart"/>
      <w:r w:rsidRPr="00682770">
        <w:rPr>
          <w:sz w:val="16"/>
          <w:szCs w:val="16"/>
        </w:rPr>
        <w:t>in</w:t>
      </w:r>
      <w:proofErr w:type="spellEnd"/>
      <w:r w:rsidRPr="00682770">
        <w:rPr>
          <w:sz w:val="16"/>
          <w:szCs w:val="16"/>
        </w:rPr>
        <w:t xml:space="preserve"> </w:t>
      </w:r>
      <w:proofErr w:type="spellStart"/>
      <w:r w:rsidRPr="00682770">
        <w:rPr>
          <w:sz w:val="16"/>
          <w:szCs w:val="16"/>
        </w:rPr>
        <w:t>vitro</w:t>
      </w:r>
      <w:proofErr w:type="spellEnd"/>
      <w:r w:rsidRPr="00682770">
        <w:rPr>
          <w:sz w:val="16"/>
          <w:szCs w:val="16"/>
        </w:rPr>
        <w:t xml:space="preserve"> на основе </w:t>
      </w:r>
      <w:proofErr w:type="spellStart"/>
      <w:r w:rsidRPr="00682770">
        <w:rPr>
          <w:sz w:val="16"/>
          <w:szCs w:val="16"/>
        </w:rPr>
        <w:t>секвенирования</w:t>
      </w:r>
      <w:proofErr w:type="spellEnd"/>
      <w:r w:rsidRPr="00682770">
        <w:rPr>
          <w:sz w:val="16"/>
          <w:szCs w:val="16"/>
        </w:rPr>
        <w:t xml:space="preserve"> нового поколения, который применяется при гематологических злокачественных опухолях и саркомах. Тест предназначен для выявления мутаций в виде замен, </w:t>
      </w:r>
      <w:proofErr w:type="spellStart"/>
      <w:r w:rsidRPr="00682770">
        <w:rPr>
          <w:sz w:val="16"/>
          <w:szCs w:val="16"/>
        </w:rPr>
        <w:t>инсерций</w:t>
      </w:r>
      <w:proofErr w:type="spellEnd"/>
      <w:r w:rsidRPr="00682770">
        <w:rPr>
          <w:sz w:val="16"/>
          <w:szCs w:val="16"/>
        </w:rPr>
        <w:t xml:space="preserve"> и </w:t>
      </w:r>
      <w:proofErr w:type="spellStart"/>
      <w:r w:rsidRPr="00682770">
        <w:rPr>
          <w:sz w:val="16"/>
          <w:szCs w:val="16"/>
        </w:rPr>
        <w:t>делеций</w:t>
      </w:r>
      <w:proofErr w:type="spellEnd"/>
      <w:r w:rsidRPr="00682770">
        <w:rPr>
          <w:sz w:val="16"/>
          <w:szCs w:val="16"/>
        </w:rPr>
        <w:t xml:space="preserve"> (</w:t>
      </w:r>
      <w:proofErr w:type="spellStart"/>
      <w:r w:rsidRPr="00682770">
        <w:rPr>
          <w:sz w:val="16"/>
          <w:szCs w:val="16"/>
        </w:rPr>
        <w:t>инделов</w:t>
      </w:r>
      <w:proofErr w:type="spellEnd"/>
      <w:r w:rsidRPr="00682770">
        <w:rPr>
          <w:sz w:val="16"/>
          <w:szCs w:val="16"/>
        </w:rPr>
        <w:t xml:space="preserve">), изменений числа копий (CNA), определённых генных перестроек в полной кодирующей последовательности ДНК 406 генов, а также в отдельных </w:t>
      </w:r>
      <w:proofErr w:type="spellStart"/>
      <w:r w:rsidRPr="00682770">
        <w:rPr>
          <w:sz w:val="16"/>
          <w:szCs w:val="16"/>
        </w:rPr>
        <w:t>интронах</w:t>
      </w:r>
      <w:proofErr w:type="spellEnd"/>
      <w:r w:rsidRPr="00682770">
        <w:rPr>
          <w:sz w:val="16"/>
          <w:szCs w:val="16"/>
        </w:rPr>
        <w:t xml:space="preserve"> 31 гена; для этого используется ДНК, изолированная из периферической крови, аспирата костного мозга (АКМ), образцов опухолевой ткани, фиксированных формалином и погруженных в парафин (FFPE). </w:t>
      </w:r>
      <w:r w:rsidRPr="00682770">
        <w:rPr>
          <w:sz w:val="16"/>
        </w:rPr>
        <w:t xml:space="preserve">Помимо </w:t>
      </w:r>
      <w:proofErr w:type="spellStart"/>
      <w:r w:rsidRPr="00682770">
        <w:rPr>
          <w:sz w:val="16"/>
        </w:rPr>
        <w:t>секвенирования</w:t>
      </w:r>
      <w:proofErr w:type="spellEnd"/>
      <w:r w:rsidRPr="00682770">
        <w:rPr>
          <w:sz w:val="16"/>
        </w:rPr>
        <w:t xml:space="preserve"> ДНК, в методе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используется </w:t>
      </w:r>
      <w:proofErr w:type="spellStart"/>
      <w:r w:rsidRPr="00682770">
        <w:rPr>
          <w:sz w:val="16"/>
        </w:rPr>
        <w:t>секвенирование</w:t>
      </w:r>
      <w:proofErr w:type="spellEnd"/>
      <w:r w:rsidRPr="00682770">
        <w:rPr>
          <w:sz w:val="16"/>
        </w:rPr>
        <w:t xml:space="preserve"> РНК 256 генов, что позволяет зафиксировать широкий спектр генных слияний, частых драйверов гематологических злокачественных опухолей и сарком.</w:t>
      </w:r>
      <w:r w:rsidRPr="00682770">
        <w:rPr>
          <w:sz w:val="16"/>
          <w:szCs w:val="16"/>
        </w:rPr>
        <w:t xml:space="preserve"> </w:t>
      </w:r>
      <w:r w:rsidRPr="00682770">
        <w:rPr>
          <w:sz w:val="16"/>
        </w:rPr>
        <w:t xml:space="preserve">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</w:t>
      </w:r>
      <w:proofErr w:type="spellEnd"/>
      <w:r w:rsidRPr="00682770">
        <w:rPr>
          <w:sz w:val="16"/>
          <w:lang w:val="es-ES"/>
        </w:rPr>
        <w:t xml:space="preserve">e </w:t>
      </w:r>
      <w:r w:rsidRPr="00682770">
        <w:rPr>
          <w:sz w:val="16"/>
          <w:szCs w:val="16"/>
        </w:rPr>
        <w:t>предназначен для получения профиля опухолевых мутаций для дальнейшего использования квалифицированными медицинскими работниками в соответствии с профессиональными онкологическими рекомендациями для пациентов с гематологическими злокачественными опухолями и саркомами.</w:t>
      </w:r>
    </w:p>
    <w:p w14:paraId="544AAC47" w14:textId="77777777" w:rsidR="00A0275D" w:rsidRPr="00682770" w:rsidRDefault="00A0275D" w:rsidP="00A0275D">
      <w:pPr>
        <w:rPr>
          <w:sz w:val="16"/>
        </w:rPr>
      </w:pPr>
    </w:p>
    <w:p w14:paraId="4FBFFB48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ОТЧЁТ</w:t>
      </w:r>
    </w:p>
    <w:p w14:paraId="1317CAAE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Отчёт включает анализ опубликованных в профессиональных журналах исследований и другой общедоступной информации, обнаруженной компанией </w:t>
      </w:r>
      <w:proofErr w:type="spellStart"/>
      <w:r w:rsidRPr="00682770">
        <w:rPr>
          <w:sz w:val="16"/>
        </w:rPr>
        <w:t>Foundation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Medicine</w:t>
      </w:r>
      <w:proofErr w:type="spellEnd"/>
      <w:r w:rsidRPr="00682770">
        <w:rPr>
          <w:sz w:val="16"/>
        </w:rPr>
        <w:t xml:space="preserve">; эти анализы и информация могут включать взаимосвязь между молекулярными мутациями (или их отсутствием) и одним или более препаратами с потенциальной клинической пользой (или её отсутствием), включая потенциальные препараты, изучаемые в клинических исследованиях. Примечание: выявление </w:t>
      </w:r>
      <w:proofErr w:type="spellStart"/>
      <w:r w:rsidRPr="00682770">
        <w:rPr>
          <w:sz w:val="16"/>
        </w:rPr>
        <w:t>биомаркера</w:t>
      </w:r>
      <w:proofErr w:type="spellEnd"/>
      <w:r w:rsidRPr="00682770">
        <w:rPr>
          <w:sz w:val="16"/>
        </w:rPr>
        <w:t xml:space="preserve"> (мутации) необязательно означает фармакологическую эффективность (или её отсутствие) какого-либо препарата или схемы терапии; отсутствие </w:t>
      </w:r>
      <w:proofErr w:type="spellStart"/>
      <w:r w:rsidRPr="00682770">
        <w:rPr>
          <w:sz w:val="16"/>
        </w:rPr>
        <w:t>биомаркера</w:t>
      </w:r>
      <w:proofErr w:type="spellEnd"/>
      <w:r w:rsidRPr="00682770">
        <w:rPr>
          <w:sz w:val="16"/>
        </w:rPr>
        <w:t xml:space="preserve"> (мутации) необязательно означает отсутствие фармакологической эффективности (или её наличие) какого-либо препарата или схемы терапии.</w:t>
      </w:r>
    </w:p>
    <w:p w14:paraId="12C740AB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 </w:t>
      </w:r>
    </w:p>
    <w:p w14:paraId="0108903B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Диагностическая значимость</w:t>
      </w:r>
    </w:p>
    <w:p w14:paraId="4091CC13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позволяет выявить мутации определённых связанных со злокачественными опухолями генов или частей эти генов (</w:t>
      </w:r>
      <w:proofErr w:type="spellStart"/>
      <w:r w:rsidRPr="00682770">
        <w:rPr>
          <w:sz w:val="16"/>
        </w:rPr>
        <w:t>биомаркеры</w:t>
      </w:r>
      <w:proofErr w:type="spellEnd"/>
      <w:r w:rsidRPr="00682770">
        <w:rPr>
          <w:sz w:val="16"/>
        </w:rPr>
        <w:t xml:space="preserve">). В некоторых случаях в отчёте освещаются определённые негативные результаты, относящиеся к клинически значимым </w:t>
      </w:r>
      <w:proofErr w:type="spellStart"/>
      <w:r w:rsidRPr="00682770">
        <w:rPr>
          <w:sz w:val="16"/>
        </w:rPr>
        <w:t>биомаркерам</w:t>
      </w:r>
      <w:proofErr w:type="spellEnd"/>
      <w:r w:rsidRPr="00682770">
        <w:rPr>
          <w:sz w:val="16"/>
        </w:rPr>
        <w:t>.</w:t>
      </w:r>
    </w:p>
    <w:p w14:paraId="344EC7ED" w14:textId="77777777" w:rsidR="00A0275D" w:rsidRPr="00682770" w:rsidRDefault="00A0275D" w:rsidP="00A0275D">
      <w:pPr>
        <w:rPr>
          <w:sz w:val="16"/>
        </w:rPr>
      </w:pPr>
    </w:p>
    <w:p w14:paraId="4D5897ED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 xml:space="preserve">Указания на мутации с оговоркой (сомнительные и </w:t>
      </w:r>
      <w:proofErr w:type="spellStart"/>
      <w:r w:rsidRPr="00682770">
        <w:rPr>
          <w:sz w:val="18"/>
        </w:rPr>
        <w:t>субклональные</w:t>
      </w:r>
      <w:proofErr w:type="spellEnd"/>
      <w:r w:rsidRPr="00682770">
        <w:rPr>
          <w:sz w:val="18"/>
        </w:rPr>
        <w:t>)</w:t>
      </w:r>
    </w:p>
    <w:p w14:paraId="5AC94E37" w14:textId="1E95C09B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Если мутация обозначена как «амплификация — </w:t>
      </w:r>
      <w:r w:rsidR="00543474" w:rsidRPr="00682770">
        <w:rPr>
          <w:sz w:val="16"/>
        </w:rPr>
        <w:t>с оговоркой</w:t>
      </w:r>
      <w:r w:rsidRPr="00682770">
        <w:rPr>
          <w:sz w:val="16"/>
        </w:rPr>
        <w:t xml:space="preserve">», это означает, что данные анализа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позволили получить некоторые, но не однозначные, доказательства того, что число копий гена превышает порог, позволяющий говорить об амплификации. Порог, используемый в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для определения амплификации генов, составляет пять (5) для ERBB2 и шесть (6) для всех остальных генов. Напротив, если мутация указана как «потеря – </w:t>
      </w:r>
      <w:r w:rsidR="00543474" w:rsidRPr="00682770">
        <w:rPr>
          <w:sz w:val="16"/>
        </w:rPr>
        <w:t>с оговоркой</w:t>
      </w:r>
      <w:r w:rsidRPr="00682770">
        <w:rPr>
          <w:sz w:val="16"/>
        </w:rPr>
        <w:t xml:space="preserve">», это означает, что по данным анализа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получены некоторые, но не однозначные, доказательства гомозиготной </w:t>
      </w:r>
      <w:proofErr w:type="spellStart"/>
      <w:r w:rsidRPr="00682770">
        <w:rPr>
          <w:sz w:val="16"/>
        </w:rPr>
        <w:t>делеции</w:t>
      </w:r>
      <w:proofErr w:type="spellEnd"/>
      <w:r w:rsidRPr="00682770">
        <w:rPr>
          <w:sz w:val="16"/>
        </w:rPr>
        <w:t xml:space="preserve"> данного гена. Если мутация указана как «</w:t>
      </w:r>
      <w:proofErr w:type="spellStart"/>
      <w:r w:rsidRPr="00682770">
        <w:rPr>
          <w:sz w:val="16"/>
        </w:rPr>
        <w:t>субклональная</w:t>
      </w:r>
      <w:proofErr w:type="spellEnd"/>
      <w:r w:rsidRPr="00682770">
        <w:rPr>
          <w:sz w:val="16"/>
        </w:rPr>
        <w:t xml:space="preserve">», это означает, что с помощью аналитической методологии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она выявлена в &lt;10% изученной опухолевой ДНК.</w:t>
      </w:r>
    </w:p>
    <w:p w14:paraId="77CA7C21" w14:textId="77777777" w:rsidR="00A0275D" w:rsidRPr="00682770" w:rsidRDefault="00A0275D" w:rsidP="00A0275D">
      <w:pPr>
        <w:rPr>
          <w:sz w:val="16"/>
        </w:rPr>
      </w:pPr>
    </w:p>
    <w:p w14:paraId="2E08EA43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Ранжирование мутаций и препаратов</w:t>
      </w:r>
    </w:p>
    <w:p w14:paraId="270FD1F3" w14:textId="77777777" w:rsidR="00A0275D" w:rsidRPr="00682770" w:rsidRDefault="00A0275D" w:rsidP="00A0275D">
      <w:pPr>
        <w:rPr>
          <w:i/>
          <w:sz w:val="16"/>
        </w:rPr>
      </w:pPr>
      <w:r w:rsidRPr="00682770">
        <w:rPr>
          <w:i/>
          <w:sz w:val="16"/>
        </w:rPr>
        <w:t xml:space="preserve">Результаты анализа </w:t>
      </w:r>
      <w:proofErr w:type="spellStart"/>
      <w:r w:rsidRPr="00682770">
        <w:rPr>
          <w:i/>
          <w:sz w:val="16"/>
        </w:rPr>
        <w:t>биомаркеров</w:t>
      </w:r>
      <w:proofErr w:type="spellEnd"/>
      <w:r w:rsidRPr="00682770">
        <w:rPr>
          <w:i/>
          <w:sz w:val="16"/>
        </w:rPr>
        <w:t xml:space="preserve"> и генных мутаций</w:t>
      </w:r>
    </w:p>
    <w:p w14:paraId="24F6274E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Препараты ранжируются в соответствии со следующими критериями: терапия с клинической пользой для типа опухоли данного пациента (в алфавитном порядке в рамках каждой категории </w:t>
      </w:r>
      <w:r w:rsidRPr="00682770">
        <w:rPr>
          <w:sz w:val="16"/>
          <w:lang w:val="en-US"/>
        </w:rPr>
        <w:t>NCCN</w:t>
      </w:r>
      <w:r w:rsidRPr="00682770">
        <w:rPr>
          <w:sz w:val="16"/>
        </w:rPr>
        <w:t xml:space="preserve">), затем терапия с клинической пользой при других типах опухолей (в алфавитном порядке в рамках каждой категории </w:t>
      </w:r>
      <w:r w:rsidRPr="00682770">
        <w:rPr>
          <w:sz w:val="16"/>
          <w:lang w:val="en-US"/>
        </w:rPr>
        <w:t>NCCN</w:t>
      </w:r>
      <w:r w:rsidRPr="00682770">
        <w:rPr>
          <w:sz w:val="16"/>
        </w:rPr>
        <w:t>).</w:t>
      </w:r>
    </w:p>
    <w:p w14:paraId="124E8E84" w14:textId="77777777" w:rsidR="00A0275D" w:rsidRPr="00682770" w:rsidRDefault="00A0275D" w:rsidP="00A0275D">
      <w:pPr>
        <w:rPr>
          <w:sz w:val="16"/>
        </w:rPr>
      </w:pPr>
    </w:p>
    <w:p w14:paraId="6ABE13C0" w14:textId="77777777" w:rsidR="00A0275D" w:rsidRPr="00682770" w:rsidRDefault="00A0275D" w:rsidP="00A0275D">
      <w:pPr>
        <w:rPr>
          <w:i/>
          <w:sz w:val="16"/>
        </w:rPr>
      </w:pPr>
      <w:r w:rsidRPr="00682770">
        <w:rPr>
          <w:i/>
          <w:sz w:val="16"/>
        </w:rPr>
        <w:t>Клинические исследования</w:t>
      </w:r>
    </w:p>
    <w:p w14:paraId="190896A0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Педиатрическая квалификация исследования </w:t>
      </w:r>
      <w:r w:rsidRPr="00682770">
        <w:rPr>
          <w:rFonts w:ascii="Calibri" w:hAnsi="Calibri"/>
          <w:sz w:val="16"/>
        </w:rPr>
        <w:t>→</w:t>
      </w:r>
      <w:r w:rsidRPr="00682770">
        <w:rPr>
          <w:sz w:val="16"/>
        </w:rPr>
        <w:t xml:space="preserve"> географическая близость </w:t>
      </w:r>
      <w:r w:rsidRPr="00682770">
        <w:rPr>
          <w:rFonts w:ascii="Calibri" w:hAnsi="Calibri"/>
          <w:sz w:val="16"/>
        </w:rPr>
        <w:t>→</w:t>
      </w:r>
      <w:r w:rsidRPr="00682770">
        <w:rPr>
          <w:sz w:val="16"/>
        </w:rPr>
        <w:t xml:space="preserve"> более поздняя фаза исследования.</w:t>
      </w:r>
    </w:p>
    <w:p w14:paraId="798744D9" w14:textId="77777777" w:rsidR="00A0275D" w:rsidRPr="00682770" w:rsidRDefault="00A0275D" w:rsidP="00A0275D">
      <w:pPr>
        <w:rPr>
          <w:sz w:val="16"/>
        </w:rPr>
      </w:pPr>
    </w:p>
    <w:p w14:paraId="55693909" w14:textId="77777777" w:rsidR="00A0275D" w:rsidRPr="00682770" w:rsidRDefault="00A0275D" w:rsidP="00A0275D">
      <w:pPr>
        <w:ind w:right="-142"/>
        <w:rPr>
          <w:b/>
        </w:rPr>
      </w:pPr>
      <w:r w:rsidRPr="00682770">
        <w:rPr>
          <w:b/>
        </w:rPr>
        <w:t>Категории</w:t>
      </w:r>
      <w:r w:rsidRPr="00682770">
        <w:rPr>
          <w:b/>
          <w:lang w:val="es-ES"/>
        </w:rPr>
        <w:t xml:space="preserve"> </w:t>
      </w:r>
      <w:r w:rsidRPr="00682770">
        <w:rPr>
          <w:b/>
        </w:rPr>
        <w:t>Национальной объединённой онкологической сети (NCCN)</w:t>
      </w:r>
    </w:p>
    <w:p w14:paraId="40BDE004" w14:textId="77777777" w:rsidR="00A0275D" w:rsidRPr="00682770" w:rsidRDefault="00A0275D" w:rsidP="00A0275D">
      <w:pPr>
        <w:rPr>
          <w:sz w:val="16"/>
          <w:szCs w:val="16"/>
        </w:rPr>
      </w:pPr>
      <w:proofErr w:type="spellStart"/>
      <w:r w:rsidRPr="00682770">
        <w:rPr>
          <w:bCs/>
          <w:sz w:val="16"/>
          <w:szCs w:val="16"/>
        </w:rPr>
        <w:t>Биомаркеры</w:t>
      </w:r>
      <w:proofErr w:type="spellEnd"/>
      <w:r w:rsidRPr="00682770">
        <w:rPr>
          <w:bCs/>
          <w:sz w:val="16"/>
          <w:szCs w:val="16"/>
        </w:rPr>
        <w:t xml:space="preserve"> и генные мутации, выявленные в ходе анализа, </w:t>
      </w:r>
      <w:r w:rsidRPr="00682770">
        <w:rPr>
          <w:sz w:val="16"/>
          <w:szCs w:val="16"/>
        </w:rPr>
        <w:t>могут быть ассоциированы с определенными препаратами или биологическими средствами, входящими в Компендиум</w:t>
      </w:r>
      <w:r w:rsidRPr="00682770">
        <w:rPr>
          <w:sz w:val="16"/>
          <w:szCs w:val="16"/>
          <w:vertAlign w:val="superscript"/>
          <w:lang w:val="es-ES"/>
        </w:rPr>
        <w:t>®</w:t>
      </w:r>
      <w:r w:rsidRPr="00682770">
        <w:rPr>
          <w:sz w:val="16"/>
          <w:szCs w:val="16"/>
          <w:lang w:val="es-ES"/>
        </w:rPr>
        <w:t xml:space="preserve"> </w:t>
      </w:r>
      <w:r w:rsidRPr="00682770">
        <w:rPr>
          <w:sz w:val="16"/>
          <w:szCs w:val="16"/>
        </w:rPr>
        <w:t xml:space="preserve">лекарственных средств и биологических средств Национальной объединенной онкологической сети (NCCN) (www.nccn.org). Категории доказательств </w:t>
      </w:r>
      <w:r w:rsidRPr="00682770">
        <w:rPr>
          <w:sz w:val="16"/>
          <w:szCs w:val="16"/>
          <w:lang w:val="en-US"/>
        </w:rPr>
        <w:t>NCCN</w:t>
      </w:r>
      <w:r w:rsidRPr="00682770">
        <w:rPr>
          <w:sz w:val="16"/>
          <w:szCs w:val="16"/>
        </w:rPr>
        <w:t xml:space="preserve"> и </w:t>
      </w:r>
      <w:proofErr w:type="spellStart"/>
      <w:r w:rsidRPr="00682770">
        <w:rPr>
          <w:sz w:val="16"/>
          <w:szCs w:val="16"/>
        </w:rPr>
        <w:t>Консенсусное</w:t>
      </w:r>
      <w:proofErr w:type="spellEnd"/>
      <w:r w:rsidRPr="00682770">
        <w:rPr>
          <w:sz w:val="16"/>
          <w:szCs w:val="16"/>
        </w:rPr>
        <w:t xml:space="preserve"> мнение отражают наиболее высокую возможную категорию для конкретной терапии в связи с каждым </w:t>
      </w:r>
      <w:proofErr w:type="spellStart"/>
      <w:r w:rsidRPr="00682770">
        <w:rPr>
          <w:sz w:val="16"/>
          <w:szCs w:val="16"/>
        </w:rPr>
        <w:t>биомаркером</w:t>
      </w:r>
      <w:proofErr w:type="spellEnd"/>
      <w:r w:rsidRPr="00682770">
        <w:rPr>
          <w:sz w:val="16"/>
          <w:szCs w:val="16"/>
        </w:rPr>
        <w:t xml:space="preserve"> или выявленной мутацией. Тем не менее, следует отметить, что точность и применимость этих категорий </w:t>
      </w:r>
      <w:r w:rsidRPr="00682770">
        <w:rPr>
          <w:sz w:val="16"/>
          <w:szCs w:val="16"/>
          <w:lang w:val="en-US"/>
        </w:rPr>
        <w:t>NCCN</w:t>
      </w:r>
      <w:r w:rsidRPr="00682770">
        <w:rPr>
          <w:sz w:val="16"/>
          <w:szCs w:val="16"/>
        </w:rPr>
        <w:t xml:space="preserve"> в рамках отчета может зависеть от анамнеза, дополнительной информации о </w:t>
      </w:r>
      <w:proofErr w:type="spellStart"/>
      <w:r w:rsidRPr="00682770">
        <w:rPr>
          <w:sz w:val="16"/>
          <w:szCs w:val="16"/>
        </w:rPr>
        <w:t>биомаркерах</w:t>
      </w:r>
      <w:proofErr w:type="spellEnd"/>
      <w:r w:rsidRPr="00682770">
        <w:rPr>
          <w:sz w:val="16"/>
          <w:szCs w:val="16"/>
        </w:rPr>
        <w:t xml:space="preserve">, возраста пациента и/или сопутствующих мутаций. Дополнительная информация о категориях </w:t>
      </w:r>
      <w:r w:rsidRPr="00682770">
        <w:rPr>
          <w:sz w:val="16"/>
          <w:szCs w:val="16"/>
          <w:lang w:val="en-US"/>
        </w:rPr>
        <w:t>NCCN</w:t>
      </w:r>
      <w:r w:rsidRPr="00682770">
        <w:rPr>
          <w:sz w:val="16"/>
          <w:szCs w:val="16"/>
        </w:rPr>
        <w:t xml:space="preserve"> содержится в Компендиуме</w:t>
      </w:r>
      <w:r w:rsidRPr="00682770">
        <w:rPr>
          <w:sz w:val="16"/>
          <w:szCs w:val="16"/>
          <w:vertAlign w:val="superscript"/>
          <w:lang w:val="es-ES"/>
        </w:rPr>
        <w:t>®</w:t>
      </w:r>
      <w:r w:rsidRPr="00682770">
        <w:rPr>
          <w:sz w:val="16"/>
          <w:szCs w:val="16"/>
        </w:rPr>
        <w:t xml:space="preserve"> NCCN. Ссылка приводится с разрешения Руководства по онкологической клинической практике </w:t>
      </w:r>
      <w:r w:rsidRPr="00682770">
        <w:rPr>
          <w:sz w:val="16"/>
          <w:szCs w:val="16"/>
          <w:lang w:val="es-ES"/>
        </w:rPr>
        <w:t>NCCN (</w:t>
      </w:r>
      <w:r w:rsidRPr="00682770">
        <w:rPr>
          <w:sz w:val="16"/>
          <w:szCs w:val="16"/>
        </w:rPr>
        <w:t>Руководство</w:t>
      </w:r>
      <w:r w:rsidRPr="00682770">
        <w:rPr>
          <w:sz w:val="16"/>
          <w:szCs w:val="16"/>
          <w:vertAlign w:val="superscript"/>
          <w:lang w:val="es-ES"/>
        </w:rPr>
        <w:t>®</w:t>
      </w:r>
      <w:r w:rsidRPr="00682770">
        <w:rPr>
          <w:sz w:val="16"/>
          <w:szCs w:val="16"/>
        </w:rPr>
        <w:t xml:space="preserve"> </w:t>
      </w:r>
      <w:r w:rsidRPr="00682770">
        <w:rPr>
          <w:sz w:val="16"/>
          <w:szCs w:val="16"/>
          <w:lang w:val="es-ES"/>
        </w:rPr>
        <w:t>NCCN).</w:t>
      </w:r>
      <w:r w:rsidRPr="00682770">
        <w:rPr>
          <w:sz w:val="16"/>
          <w:szCs w:val="16"/>
          <w:vertAlign w:val="superscript"/>
          <w:lang w:val="es-ES"/>
        </w:rPr>
        <w:t>©</w:t>
      </w:r>
      <w:r w:rsidRPr="00682770">
        <w:rPr>
          <w:sz w:val="16"/>
          <w:szCs w:val="16"/>
          <w:lang w:val="es-ES"/>
        </w:rPr>
        <w:t xml:space="preserve"> </w:t>
      </w:r>
      <w:r w:rsidRPr="00682770">
        <w:rPr>
          <w:sz w:val="16"/>
          <w:szCs w:val="16"/>
        </w:rPr>
        <w:t xml:space="preserve">Национальная объединённая онкологическая сеть, 2020 год. Все права защищены. Чтобы изучить наиболее новую и полную версию руководства, следует обратиться к сайту </w:t>
      </w:r>
      <w:r w:rsidRPr="00682770">
        <w:rPr>
          <w:sz w:val="16"/>
          <w:szCs w:val="16"/>
          <w:lang w:val="es-ES"/>
        </w:rPr>
        <w:t xml:space="preserve">NCCN.org. NCCN </w:t>
      </w:r>
      <w:r w:rsidRPr="00682770">
        <w:rPr>
          <w:sz w:val="16"/>
          <w:szCs w:val="16"/>
        </w:rPr>
        <w:t>не даёт каких-либо гарантий в отношении содержимого, его применения или использования, и отказывается от какой-либо ответственности за применение или использование этих данных каким-либо способом.</w:t>
      </w:r>
    </w:p>
    <w:p w14:paraId="4F47D9CF" w14:textId="77777777" w:rsidR="00A0275D" w:rsidRPr="00682770" w:rsidRDefault="00A0275D" w:rsidP="00A0275D">
      <w:pPr>
        <w:rPr>
          <w:sz w:val="16"/>
        </w:rPr>
      </w:pPr>
    </w:p>
    <w:p w14:paraId="127BCAAB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УРОВЕНЬ ДОКАЗАТЕЛЬСТВ НЕ УКАЗАН</w:t>
      </w:r>
    </w:p>
    <w:p w14:paraId="321ACE40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>Для препаратов с потенциальной клинической пользой (или потенциальным отсутствием клинической пользы) не проводится оценка источника или уровня опубликованных доказательств.</w:t>
      </w:r>
    </w:p>
    <w:p w14:paraId="496735B5" w14:textId="77777777" w:rsidR="00A0275D" w:rsidRPr="00682770" w:rsidRDefault="00A0275D" w:rsidP="00A0275D">
      <w:pPr>
        <w:rPr>
          <w:sz w:val="16"/>
        </w:rPr>
      </w:pPr>
    </w:p>
    <w:p w14:paraId="17842D09" w14:textId="77777777" w:rsidR="00A0275D" w:rsidRPr="00682770" w:rsidRDefault="00A0275D" w:rsidP="00A0275D">
      <w:pPr>
        <w:pStyle w:val="ab"/>
        <w:keepNext/>
        <w:rPr>
          <w:sz w:val="18"/>
        </w:rPr>
      </w:pPr>
      <w:r w:rsidRPr="00682770">
        <w:rPr>
          <w:sz w:val="18"/>
        </w:rPr>
        <w:t>БЕЗ ГАРАНТИИ КЛИНИЧЕСКОЙ ПОЛЬЗЫ</w:t>
      </w:r>
    </w:p>
    <w:p w14:paraId="44C0624C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>Данный отчёт не подразумевает обещаний или гарантий того, что конкретный препарат будет эффективен в лечении заболевания какого-либо пациента. Данный отчёт также не подразумевает обещаний или гарантий того, что у препарата с потенциальным отсутствием клинической пользы действительно не будет клинической пользы.</w:t>
      </w:r>
    </w:p>
    <w:p w14:paraId="2387E802" w14:textId="77777777" w:rsidR="00A0275D" w:rsidRPr="00682770" w:rsidRDefault="00A0275D" w:rsidP="00A0275D">
      <w:pPr>
        <w:rPr>
          <w:sz w:val="16"/>
        </w:rPr>
      </w:pPr>
    </w:p>
    <w:p w14:paraId="2FDC6BDF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БЕЗ ГАРАНТИИ ФИНАНСОВОЙ КОМПЕНСАЦИИ</w:t>
      </w:r>
    </w:p>
    <w:p w14:paraId="36230701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Компания </w:t>
      </w:r>
      <w:proofErr w:type="spellStart"/>
      <w:r w:rsidRPr="00682770">
        <w:rPr>
          <w:sz w:val="16"/>
        </w:rPr>
        <w:t>Foundation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Medicine</w:t>
      </w:r>
      <w:proofErr w:type="spellEnd"/>
      <w:r w:rsidRPr="00682770">
        <w:rPr>
          <w:sz w:val="16"/>
        </w:rPr>
        <w:t xml:space="preserve"> не даёт обещаний или гарантий того, что медицинское учреждений, страховщик или другая третья сторона, осуществляющая оплату, частная или государственная, возместит пациенту стоимость анализа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>.</w:t>
      </w:r>
    </w:p>
    <w:p w14:paraId="78D085A8" w14:textId="77777777" w:rsidR="00A0275D" w:rsidRPr="00682770" w:rsidRDefault="00A0275D" w:rsidP="00A0275D">
      <w:pPr>
        <w:rPr>
          <w:sz w:val="16"/>
        </w:rPr>
      </w:pPr>
    </w:p>
    <w:p w14:paraId="72A46521" w14:textId="77777777" w:rsidR="00A0275D" w:rsidRPr="00682770" w:rsidRDefault="00A0275D" w:rsidP="00A0275D">
      <w:pPr>
        <w:pStyle w:val="ab"/>
        <w:rPr>
          <w:sz w:val="18"/>
        </w:rPr>
      </w:pPr>
      <w:r w:rsidRPr="00682770">
        <w:rPr>
          <w:sz w:val="18"/>
        </w:rPr>
        <w:t>ТЕРАПЕВТИЧЕСКИЕ РЕШЕНИЯ ЯВЛЯЮТСЯ ОТВЕТСТВЕННОСТЬЮ ВРАЧА</w:t>
      </w:r>
    </w:p>
    <w:p w14:paraId="27C8A0CB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Препараты, перечисленные в данном отчёте, могут не подходить конкретному пациенту. Выбор какого-либо, всех или ни одного из препаратов, ассоциированных с потенциальной клинической пользой (или её потенциальным отсутствием) остаётся полностью на усмотрение лечащего врача. Информацию в данном отчёте следует рассматривать в комбинации с любой другой релевантной информацией о конкретном пациенте, прежде чем лечащий врач пациента порекомендует курс терапии. Решения об оказании медицинской помощи и о лечении пациента должны быть основаны на независимом медицинском суждении лечащего врача, с учётом всей применимой информации о состоянии пациента, включая анамнез, в том числе семейный, результаты врачебных осмотров, результаты других диагностических тестов и предпочтения пациента, в соответствии со стандартом терапии в конкретном регионе. Решения лечащего врача не должны быть основаны на результатах одного анализа, например, данного, или на информации из данного отчёта. Определённые характеристики образцов или вариантов могут приводить к снижению чувствительности. Они включают </w:t>
      </w:r>
      <w:proofErr w:type="spellStart"/>
      <w:r w:rsidRPr="00682770">
        <w:rPr>
          <w:sz w:val="16"/>
        </w:rPr>
        <w:t>субклональные</w:t>
      </w:r>
      <w:proofErr w:type="spellEnd"/>
      <w:r w:rsidRPr="00682770">
        <w:rPr>
          <w:sz w:val="16"/>
        </w:rPr>
        <w:t xml:space="preserve"> мутации в гетерогенных образцах, низкое качество образцов или гомозиготную потерю менее 3 </w:t>
      </w:r>
      <w:proofErr w:type="spellStart"/>
      <w:r w:rsidRPr="00682770">
        <w:rPr>
          <w:sz w:val="16"/>
        </w:rPr>
        <w:t>экзонов</w:t>
      </w:r>
      <w:proofErr w:type="spellEnd"/>
      <w:r w:rsidRPr="00682770">
        <w:rPr>
          <w:sz w:val="16"/>
        </w:rPr>
        <w:t xml:space="preserve">, </w:t>
      </w:r>
      <w:proofErr w:type="spellStart"/>
      <w:r w:rsidRPr="00682770">
        <w:rPr>
          <w:sz w:val="16"/>
        </w:rPr>
        <w:t>делеции</w:t>
      </w:r>
      <w:proofErr w:type="spellEnd"/>
      <w:r w:rsidRPr="00682770">
        <w:rPr>
          <w:sz w:val="16"/>
        </w:rPr>
        <w:t xml:space="preserve"> и </w:t>
      </w:r>
      <w:proofErr w:type="spellStart"/>
      <w:r w:rsidRPr="00682770">
        <w:rPr>
          <w:sz w:val="16"/>
        </w:rPr>
        <w:t>инсерции</w:t>
      </w:r>
      <w:proofErr w:type="spellEnd"/>
      <w:r w:rsidRPr="00682770">
        <w:rPr>
          <w:sz w:val="16"/>
        </w:rPr>
        <w:t xml:space="preserve"> более 40 пар оснований, повторяющиеся / </w:t>
      </w:r>
      <w:proofErr w:type="spellStart"/>
      <w:r w:rsidRPr="00682770">
        <w:rPr>
          <w:sz w:val="16"/>
        </w:rPr>
        <w:t>высокогомологичные</w:t>
      </w:r>
      <w:proofErr w:type="spellEnd"/>
      <w:r w:rsidRPr="00682770">
        <w:rPr>
          <w:sz w:val="16"/>
        </w:rPr>
        <w:t xml:space="preserve"> последовательности. 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проводится с использованием ДНК и РНК, извлечённых из опухоли, и </w:t>
      </w:r>
      <w:proofErr w:type="spellStart"/>
      <w:r w:rsidRPr="00682770">
        <w:rPr>
          <w:sz w:val="16"/>
        </w:rPr>
        <w:t>герминальные</w:t>
      </w:r>
      <w:proofErr w:type="spellEnd"/>
      <w:r w:rsidRPr="00682770">
        <w:rPr>
          <w:sz w:val="16"/>
        </w:rPr>
        <w:t xml:space="preserve"> мутации как таковые могут не быть сообщены.</w:t>
      </w:r>
    </w:p>
    <w:p w14:paraId="56CD64AF" w14:textId="77777777" w:rsidR="00A0275D" w:rsidRPr="00682770" w:rsidRDefault="00A0275D" w:rsidP="00A0275D">
      <w:pPr>
        <w:rPr>
          <w:sz w:val="16"/>
        </w:rPr>
      </w:pPr>
    </w:p>
    <w:p w14:paraId="209C7EB8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Для следующих мишеней в типичных случаях отмечается низкое покрытие, что приводит к снижению чувствительности: SDHD </w:t>
      </w:r>
      <w:proofErr w:type="spellStart"/>
      <w:r w:rsidRPr="00682770">
        <w:rPr>
          <w:sz w:val="16"/>
        </w:rPr>
        <w:t>экзон</w:t>
      </w:r>
      <w:proofErr w:type="spellEnd"/>
      <w:r w:rsidRPr="00682770">
        <w:rPr>
          <w:sz w:val="16"/>
        </w:rPr>
        <w:t xml:space="preserve"> 4, TNFRSF11A </w:t>
      </w:r>
      <w:proofErr w:type="spellStart"/>
      <w:r w:rsidRPr="00682770">
        <w:rPr>
          <w:sz w:val="16"/>
        </w:rPr>
        <w:t>экзон</w:t>
      </w:r>
      <w:proofErr w:type="spellEnd"/>
      <w:r w:rsidRPr="00682770">
        <w:rPr>
          <w:sz w:val="16"/>
        </w:rPr>
        <w:t xml:space="preserve"> 1, TP53 </w:t>
      </w:r>
      <w:proofErr w:type="spellStart"/>
      <w:r w:rsidRPr="00682770">
        <w:rPr>
          <w:sz w:val="16"/>
        </w:rPr>
        <w:t>экзон</w:t>
      </w:r>
      <w:proofErr w:type="spellEnd"/>
      <w:r w:rsidRPr="00682770">
        <w:rPr>
          <w:sz w:val="16"/>
        </w:rPr>
        <w:t xml:space="preserve"> 1.</w:t>
      </w:r>
    </w:p>
    <w:p w14:paraId="2EB616F6" w14:textId="77777777" w:rsidR="00A0275D" w:rsidRPr="00682770" w:rsidRDefault="00A0275D" w:rsidP="00A0275D">
      <w:pPr>
        <w:rPr>
          <w:sz w:val="16"/>
        </w:rPr>
      </w:pPr>
    </w:p>
    <w:p w14:paraId="1A9BA519" w14:textId="77777777" w:rsidR="00A0275D" w:rsidRPr="00682770" w:rsidRDefault="00A0275D" w:rsidP="00A0275D">
      <w:pPr>
        <w:rPr>
          <w:sz w:val="16"/>
        </w:rPr>
      </w:pPr>
      <w:r w:rsidRPr="00682770">
        <w:rPr>
          <w:sz w:val="16"/>
        </w:rPr>
        <w:t xml:space="preserve">Аналитический метод </w:t>
      </w:r>
      <w:proofErr w:type="spellStart"/>
      <w:r w:rsidRPr="00682770">
        <w:rPr>
          <w:sz w:val="16"/>
        </w:rPr>
        <w:t>FoundationOne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Heme</w:t>
      </w:r>
      <w:proofErr w:type="spellEnd"/>
      <w:r w:rsidRPr="00682770">
        <w:rPr>
          <w:sz w:val="16"/>
        </w:rPr>
        <w:t xml:space="preserve"> отвечает требованиям Европейской директивы 98/79 EC по медицинским изделиям для диагностики </w:t>
      </w:r>
      <w:proofErr w:type="spellStart"/>
      <w:r w:rsidRPr="00682770">
        <w:rPr>
          <w:sz w:val="16"/>
        </w:rPr>
        <w:t>in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vitro</w:t>
      </w:r>
      <w:proofErr w:type="spellEnd"/>
      <w:r w:rsidRPr="00682770">
        <w:rPr>
          <w:sz w:val="16"/>
        </w:rPr>
        <w:t xml:space="preserve"> и зарегистрирован как сертифицированный для Евросоюза метод диагностики </w:t>
      </w:r>
      <w:proofErr w:type="spellStart"/>
      <w:r w:rsidRPr="00682770">
        <w:rPr>
          <w:sz w:val="16"/>
        </w:rPr>
        <w:t>in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vitro</w:t>
      </w:r>
      <w:proofErr w:type="spellEnd"/>
      <w:r w:rsidRPr="00682770">
        <w:rPr>
          <w:sz w:val="16"/>
        </w:rPr>
        <w:t xml:space="preserve"> (CE-IVD) уполномоченным представителем компании </w:t>
      </w:r>
      <w:proofErr w:type="spellStart"/>
      <w:r w:rsidRPr="00682770">
        <w:rPr>
          <w:sz w:val="16"/>
        </w:rPr>
        <w:t>Foundation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Medicine</w:t>
      </w:r>
      <w:proofErr w:type="spellEnd"/>
      <w:r w:rsidRPr="00682770">
        <w:rPr>
          <w:sz w:val="16"/>
        </w:rPr>
        <w:t xml:space="preserve"> в ЕС (</w:t>
      </w:r>
      <w:proofErr w:type="spellStart"/>
      <w:r w:rsidRPr="00682770">
        <w:rPr>
          <w:sz w:val="16"/>
        </w:rPr>
        <w:t>Qarad</w:t>
      </w:r>
      <w:proofErr w:type="spellEnd"/>
      <w:r w:rsidRPr="00682770">
        <w:rPr>
          <w:sz w:val="16"/>
        </w:rPr>
        <w:t xml:space="preserve"> </w:t>
      </w:r>
      <w:proofErr w:type="spellStart"/>
      <w:r w:rsidRPr="00682770">
        <w:rPr>
          <w:sz w:val="16"/>
        </w:rPr>
        <w:t>b.v.b.a</w:t>
      </w:r>
      <w:proofErr w:type="spellEnd"/>
      <w:r w:rsidRPr="00682770">
        <w:rPr>
          <w:sz w:val="16"/>
        </w:rPr>
        <w:t xml:space="preserve">, </w:t>
      </w:r>
      <w:proofErr w:type="spellStart"/>
      <w:r w:rsidRPr="00682770">
        <w:rPr>
          <w:sz w:val="16"/>
        </w:rPr>
        <w:t>Cipalstraat</w:t>
      </w:r>
      <w:proofErr w:type="spellEnd"/>
      <w:r w:rsidRPr="00682770">
        <w:rPr>
          <w:sz w:val="16"/>
        </w:rPr>
        <w:t xml:space="preserve"> 3, 2440 </w:t>
      </w:r>
      <w:proofErr w:type="spellStart"/>
      <w:r w:rsidRPr="00682770">
        <w:rPr>
          <w:sz w:val="16"/>
        </w:rPr>
        <w:t>Geel</w:t>
      </w:r>
      <w:proofErr w:type="spellEnd"/>
      <w:r w:rsidRPr="00682770">
        <w:rPr>
          <w:sz w:val="16"/>
        </w:rPr>
        <w:t xml:space="preserve">, </w:t>
      </w:r>
      <w:proofErr w:type="spellStart"/>
      <w:r w:rsidRPr="00682770">
        <w:rPr>
          <w:sz w:val="16"/>
        </w:rPr>
        <w:t>Belgium</w:t>
      </w:r>
      <w:proofErr w:type="spellEnd"/>
      <w:r w:rsidRPr="00682770">
        <w:rPr>
          <w:sz w:val="16"/>
        </w:rPr>
        <w:t>).</w:t>
      </w:r>
    </w:p>
    <w:p w14:paraId="4D4605FE" w14:textId="77777777" w:rsidR="00A0275D" w:rsidRPr="00682770" w:rsidRDefault="00A0275D" w:rsidP="00A0275D">
      <w:pPr>
        <w:pStyle w:val="ab"/>
        <w:rPr>
          <w:sz w:val="16"/>
        </w:rPr>
      </w:pPr>
      <w:r w:rsidRPr="00682770">
        <w:rPr>
          <w:sz w:val="18"/>
        </w:rPr>
        <w:t>ОТДЕЛЬНЫЕ СОКРАЩЕНИЯ</w:t>
      </w:r>
    </w:p>
    <w:tbl>
      <w:tblPr>
        <w:tblW w:w="9460" w:type="dxa"/>
        <w:tblInd w:w="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48"/>
        <w:gridCol w:w="7712"/>
      </w:tblGrid>
      <w:tr w:rsidR="00A0275D" w:rsidRPr="00682770" w14:paraId="29B97230" w14:textId="77777777" w:rsidTr="002A642B">
        <w:trPr>
          <w:trHeight w:val="20"/>
          <w:tblHeader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60D20B" w14:textId="77777777" w:rsidR="00A0275D" w:rsidRPr="00682770" w:rsidRDefault="00A0275D" w:rsidP="00FF7D4A">
            <w:pPr>
              <w:jc w:val="left"/>
              <w:rPr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bCs/>
                <w:color w:val="FFFFFF" w:themeColor="background1"/>
                <w:sz w:val="16"/>
                <w:lang w:bidi="en-US"/>
              </w:rPr>
              <w:t>Сокращение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766B1A3" w14:textId="77777777" w:rsidR="00A0275D" w:rsidRPr="00682770" w:rsidRDefault="00A0275D" w:rsidP="00FF7D4A">
            <w:pPr>
              <w:jc w:val="left"/>
              <w:rPr>
                <w:color w:val="FFFFFF" w:themeColor="background1"/>
                <w:sz w:val="16"/>
                <w:lang w:bidi="en-US"/>
              </w:rPr>
            </w:pPr>
            <w:r w:rsidRPr="00682770">
              <w:rPr>
                <w:b/>
                <w:bCs/>
                <w:color w:val="FFFFFF" w:themeColor="background1"/>
                <w:sz w:val="16"/>
                <w:lang w:bidi="en-US"/>
              </w:rPr>
              <w:t>Определение</w:t>
            </w:r>
          </w:p>
        </w:tc>
      </w:tr>
      <w:tr w:rsidR="00A0275D" w:rsidRPr="00682770" w14:paraId="7F447438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6936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DCR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72B4A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Частота контроля заболевания (</w:t>
            </w:r>
            <w:proofErr w:type="spellStart"/>
            <w:r w:rsidRPr="00682770">
              <w:rPr>
                <w:sz w:val="16"/>
                <w:lang w:bidi="en-US"/>
              </w:rPr>
              <w:t>Disease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control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rate</w:t>
            </w:r>
            <w:proofErr w:type="spellEnd"/>
            <w:r w:rsidRPr="00682770">
              <w:rPr>
                <w:sz w:val="16"/>
                <w:lang w:bidi="en-US"/>
              </w:rPr>
              <w:t>)</w:t>
            </w:r>
          </w:p>
        </w:tc>
      </w:tr>
      <w:tr w:rsidR="00A0275D" w:rsidRPr="00682770" w14:paraId="49E377AC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B8D58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DNMT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A2C55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ДНК-</w:t>
            </w:r>
            <w:proofErr w:type="spellStart"/>
            <w:r w:rsidRPr="00682770">
              <w:rPr>
                <w:sz w:val="16"/>
                <w:lang w:bidi="en-US"/>
              </w:rPr>
              <w:t>метилтрансфераза</w:t>
            </w:r>
            <w:proofErr w:type="spellEnd"/>
            <w:r w:rsidRPr="00682770">
              <w:rPr>
                <w:sz w:val="16"/>
                <w:lang w:bidi="en-US"/>
              </w:rPr>
              <w:t xml:space="preserve"> (DNA </w:t>
            </w:r>
            <w:proofErr w:type="spellStart"/>
            <w:r w:rsidRPr="00682770">
              <w:rPr>
                <w:sz w:val="16"/>
                <w:lang w:bidi="en-US"/>
              </w:rPr>
              <w:t>methyltransferase</w:t>
            </w:r>
            <w:proofErr w:type="spellEnd"/>
            <w:r w:rsidRPr="00682770">
              <w:rPr>
                <w:sz w:val="16"/>
                <w:lang w:bidi="en-US"/>
              </w:rPr>
              <w:t>)</w:t>
            </w:r>
          </w:p>
        </w:tc>
      </w:tr>
      <w:tr w:rsidR="00A0275D" w:rsidRPr="00682770" w14:paraId="2E192B01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2CB97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HR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92BFB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Отношение рисков (</w:t>
            </w:r>
            <w:proofErr w:type="spellStart"/>
            <w:r w:rsidRPr="00682770">
              <w:rPr>
                <w:sz w:val="16"/>
                <w:lang w:bidi="en-US"/>
              </w:rPr>
              <w:t>Hazard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ratio</w:t>
            </w:r>
            <w:proofErr w:type="spellEnd"/>
            <w:r w:rsidRPr="00682770">
              <w:rPr>
                <w:sz w:val="16"/>
                <w:lang w:bidi="en-US"/>
              </w:rPr>
              <w:t>)</w:t>
            </w:r>
          </w:p>
        </w:tc>
      </w:tr>
      <w:tr w:rsidR="00A0275D" w:rsidRPr="00682770" w14:paraId="4E8F7C62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391B8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ITD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9F6D8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Внутренняя тандемная дупликация (</w:t>
            </w:r>
            <w:proofErr w:type="spellStart"/>
            <w:r w:rsidRPr="00682770">
              <w:rPr>
                <w:sz w:val="16"/>
                <w:lang w:bidi="en-US"/>
              </w:rPr>
              <w:t>Internal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tandem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duplication</w:t>
            </w:r>
            <w:proofErr w:type="spellEnd"/>
            <w:r w:rsidRPr="00682770">
              <w:rPr>
                <w:sz w:val="16"/>
                <w:lang w:bidi="en-US"/>
              </w:rPr>
              <w:t>)</w:t>
            </w:r>
          </w:p>
        </w:tc>
      </w:tr>
      <w:tr w:rsidR="00A0275D" w:rsidRPr="00682770" w14:paraId="2E617D10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931D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MMR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FC5BC" w14:textId="215999E3" w:rsidR="00A0275D" w:rsidRPr="00682770" w:rsidRDefault="00A0275D" w:rsidP="0075110F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 xml:space="preserve">Механизм репарации </w:t>
            </w:r>
            <w:r w:rsidR="0075110F" w:rsidRPr="00682770">
              <w:rPr>
                <w:sz w:val="16"/>
                <w:lang w:bidi="en-US"/>
              </w:rPr>
              <w:t>не</w:t>
            </w:r>
            <w:r w:rsidRPr="00682770">
              <w:rPr>
                <w:sz w:val="16"/>
                <w:lang w:bidi="en-US"/>
              </w:rPr>
              <w:t>спаренных оснований (</w:t>
            </w:r>
            <w:proofErr w:type="spellStart"/>
            <w:r w:rsidRPr="00682770">
              <w:rPr>
                <w:sz w:val="16"/>
                <w:lang w:bidi="en-US"/>
              </w:rPr>
              <w:t>Mismatch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repair</w:t>
            </w:r>
            <w:proofErr w:type="spellEnd"/>
            <w:r w:rsidRPr="00682770">
              <w:rPr>
                <w:sz w:val="16"/>
                <w:lang w:bidi="en-US"/>
              </w:rPr>
              <w:t>)</w:t>
            </w:r>
          </w:p>
        </w:tc>
      </w:tr>
      <w:tr w:rsidR="00A0275D" w:rsidRPr="00682770" w14:paraId="364480CC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79864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NOS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1C67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Если не указано иное (</w:t>
            </w:r>
            <w:proofErr w:type="spellStart"/>
            <w:r w:rsidRPr="00682770">
              <w:rPr>
                <w:sz w:val="16"/>
                <w:lang w:bidi="en-US"/>
              </w:rPr>
              <w:t>Not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otherwise</w:t>
            </w:r>
            <w:proofErr w:type="spellEnd"/>
            <w:r w:rsidRPr="00682770">
              <w:rPr>
                <w:sz w:val="16"/>
                <w:lang w:bidi="en-US"/>
              </w:rPr>
              <w:t xml:space="preserve"> </w:t>
            </w:r>
            <w:proofErr w:type="spellStart"/>
            <w:r w:rsidRPr="00682770">
              <w:rPr>
                <w:sz w:val="16"/>
                <w:lang w:bidi="en-US"/>
              </w:rPr>
              <w:t>specified</w:t>
            </w:r>
            <w:proofErr w:type="spellEnd"/>
            <w:r w:rsidRPr="00682770">
              <w:rPr>
                <w:sz w:val="16"/>
                <w:lang w:bidi="en-US"/>
              </w:rPr>
              <w:t>)</w:t>
            </w:r>
          </w:p>
        </w:tc>
      </w:tr>
      <w:tr w:rsidR="00A0275D" w:rsidRPr="00682770" w14:paraId="1A6D5531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DE2BB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ВБП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00ADC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Выживаемость без прогрессирования</w:t>
            </w:r>
          </w:p>
        </w:tc>
      </w:tr>
      <w:tr w:rsidR="00A0275D" w:rsidRPr="00682770" w14:paraId="28DA03C2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A0646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ИТК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A497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 xml:space="preserve">Ингибитор </w:t>
            </w:r>
            <w:proofErr w:type="spellStart"/>
            <w:r w:rsidRPr="00682770">
              <w:rPr>
                <w:sz w:val="16"/>
                <w:lang w:bidi="en-US"/>
              </w:rPr>
              <w:t>тирозинкиназы</w:t>
            </w:r>
            <w:proofErr w:type="spellEnd"/>
          </w:p>
        </w:tc>
      </w:tr>
      <w:tr w:rsidR="00A0275D" w:rsidRPr="00682770" w14:paraId="111AD77A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E738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proofErr w:type="spellStart"/>
            <w:r w:rsidRPr="00682770">
              <w:rPr>
                <w:sz w:val="16"/>
                <w:lang w:bidi="en-US"/>
              </w:rPr>
              <w:t>мут</w:t>
            </w:r>
            <w:proofErr w:type="spellEnd"/>
            <w:r w:rsidRPr="00682770">
              <w:rPr>
                <w:sz w:val="16"/>
                <w:lang w:bidi="en-US"/>
              </w:rPr>
              <w:t>/Мб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91C98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 xml:space="preserve">Число мутаций на </w:t>
            </w:r>
            <w:proofErr w:type="spellStart"/>
            <w:r w:rsidRPr="00682770">
              <w:rPr>
                <w:sz w:val="16"/>
                <w:lang w:bidi="en-US"/>
              </w:rPr>
              <w:t>мегабазу</w:t>
            </w:r>
            <w:proofErr w:type="spellEnd"/>
          </w:p>
        </w:tc>
      </w:tr>
      <w:tr w:rsidR="00A0275D" w:rsidRPr="00682770" w14:paraId="7A4054DB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9184B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ОВ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5DF32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Общая выживаемость</w:t>
            </w:r>
          </w:p>
        </w:tc>
      </w:tr>
      <w:tr w:rsidR="00A0275D" w:rsidRPr="00682770" w14:paraId="7FE919FD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451A5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ПЗ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D29F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Прогрессирование заболевания</w:t>
            </w:r>
          </w:p>
        </w:tc>
      </w:tr>
      <w:tr w:rsidR="00A0275D" w:rsidRPr="00682770" w14:paraId="697BE254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70568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ПО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7426B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Полный ответ</w:t>
            </w:r>
          </w:p>
        </w:tc>
      </w:tr>
      <w:tr w:rsidR="00A0275D" w:rsidRPr="00682770" w14:paraId="13643A5E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69A17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СЗ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23B93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Стабилизация заболевания</w:t>
            </w:r>
          </w:p>
        </w:tc>
      </w:tr>
      <w:tr w:rsidR="00A0275D" w:rsidRPr="00682770" w14:paraId="5DE1C19A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FD1F6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ЧО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68B7A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Частичный ответ</w:t>
            </w:r>
          </w:p>
        </w:tc>
      </w:tr>
      <w:tr w:rsidR="00A0275D" w:rsidRPr="00682770" w14:paraId="465C1133" w14:textId="77777777" w:rsidTr="002A642B">
        <w:trPr>
          <w:trHeight w:val="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D1B92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ЧОО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75B9" w14:textId="77777777" w:rsidR="00A0275D" w:rsidRPr="00682770" w:rsidRDefault="00A0275D" w:rsidP="00FF7D4A">
            <w:pPr>
              <w:jc w:val="left"/>
              <w:rPr>
                <w:sz w:val="16"/>
                <w:lang w:bidi="en-US"/>
              </w:rPr>
            </w:pPr>
            <w:r w:rsidRPr="00682770">
              <w:rPr>
                <w:sz w:val="16"/>
                <w:lang w:bidi="en-US"/>
              </w:rPr>
              <w:t>Частота объективных ответов</w:t>
            </w:r>
          </w:p>
        </w:tc>
      </w:tr>
    </w:tbl>
    <w:p w14:paraId="454F74DF" w14:textId="658C9A7A" w:rsidR="009B4105" w:rsidRPr="00682770" w:rsidRDefault="002A642B" w:rsidP="00433DB5">
      <w:r w:rsidRPr="00682770">
        <w:t xml:space="preserve">Версия MR </w:t>
      </w:r>
      <w:proofErr w:type="spellStart"/>
      <w:r w:rsidRPr="00682770">
        <w:t>Suite</w:t>
      </w:r>
      <w:proofErr w:type="spellEnd"/>
      <w:r w:rsidRPr="00682770">
        <w:t xml:space="preserve"> </w:t>
      </w:r>
      <w:r w:rsidR="000C412D" w:rsidRPr="00682770">
        <w:t>2.</w:t>
      </w:r>
      <w:r w:rsidRPr="00682770">
        <w:t>1.0</w:t>
      </w:r>
    </w:p>
    <w:p w14:paraId="14437BE3" w14:textId="77777777" w:rsidR="00D04B8B" w:rsidRPr="00682770" w:rsidRDefault="00D04B8B" w:rsidP="00433DB5">
      <w:pPr>
        <w:sectPr w:rsidR="00D04B8B" w:rsidRPr="00682770" w:rsidSect="00C64FDA">
          <w:headerReference w:type="default" r:id="rId19"/>
          <w:pgSz w:w="11907" w:h="16840" w:code="9"/>
          <w:pgMar w:top="1134" w:right="850" w:bottom="1134" w:left="1701" w:header="284" w:footer="397" w:gutter="0"/>
          <w:cols w:space="720"/>
          <w:docGrid w:linePitch="272"/>
        </w:sectPr>
      </w:pPr>
    </w:p>
    <w:p w14:paraId="4D523474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Gatalica Z, et al. Cancer Epidemiol. Biomarkers Prev. (2014) pmid: 25392179</w:t>
      </w:r>
    </w:p>
    <w:p w14:paraId="65B31C1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Kroemer G, et al. Oncoimmunology (2015) pmid: 26140250</w:t>
      </w:r>
    </w:p>
    <w:p w14:paraId="2349389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Lal N, et al. Oncoimmunology (2015) pmid: 25949894</w:t>
      </w:r>
    </w:p>
    <w:p w14:paraId="4B0C75A2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Le DT, et al. N. Engl. J. Med. (2015) pmid: 26028255</w:t>
      </w:r>
    </w:p>
    <w:p w14:paraId="3809A8F6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Ayers et al., 2016; ASCO-SITC Abstract P60</w:t>
      </w:r>
    </w:p>
    <w:p w14:paraId="65A3A86D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Monument MJ, et al. ISRN Oncol (2012) pmid: 23401795</w:t>
      </w:r>
    </w:p>
    <w:p w14:paraId="52814D3D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Visser M, et al. Proc. Natl. Acad. Sci. U.S.A. (1996) pmid: 8799173</w:t>
      </w:r>
    </w:p>
    <w:p w14:paraId="457D0FBA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Suwa K, et al. J Orthop Sci (1999) pmid: 10370164</w:t>
      </w:r>
    </w:p>
    <w:p w14:paraId="69D121F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Risinger JI, et al. Cancer Res. (1995) pmid: 7585651</w:t>
      </w:r>
    </w:p>
    <w:p w14:paraId="1711FBCC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den Bakker MA, et al. Histopathology (2003) pmid: 12940783</w:t>
      </w:r>
    </w:p>
    <w:p w14:paraId="27F57184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Kocarnik JM, et al. Gastroenterol Rep (Oxf) (2015) pmid: 26337942</w:t>
      </w:r>
    </w:p>
    <w:p w14:paraId="0E109578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You JF, et al. Br. J. Cancer (2010) pmid: 21081928</w:t>
      </w:r>
    </w:p>
    <w:p w14:paraId="2D42DF22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Bairwa NK, et al. Methods Mol. Biol. (2014) pmid: 24623249</w:t>
      </w:r>
    </w:p>
    <w:p w14:paraId="7976DA37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Boland CR, et al. Cancer Res. (1998) pmid: 9823339</w:t>
      </w:r>
    </w:p>
    <w:p w14:paraId="5F9E5907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Pawlik TM, et al. Dis. Markers (2004) pmid: 15528785</w:t>
      </w:r>
    </w:p>
    <w:p w14:paraId="58CA54D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Boland CR, et al. Gastroenterology (2010) pmid: 20420947</w:t>
      </w:r>
    </w:p>
    <w:p w14:paraId="6526444D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Samstein RM, et al. Nat. Genet. (2019) pmid: 30643254</w:t>
      </w:r>
    </w:p>
    <w:p w14:paraId="081729A6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Goodman AM, et al. Mol. Cancer Ther. (2017) pmid: 28835386</w:t>
      </w:r>
    </w:p>
    <w:p w14:paraId="7BA57974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Goodman AM, et al. Cancer Immunol Res (2019) pmid: 31405947</w:t>
      </w:r>
    </w:p>
    <w:p w14:paraId="1631412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Cristescu R, et al. Science (2018) pmid: 30309915</w:t>
      </w:r>
    </w:p>
    <w:p w14:paraId="7A9DC2F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Ready N, et al. J. Clin. Oncol. (2019) pmid: 30785829</w:t>
      </w:r>
    </w:p>
    <w:p w14:paraId="114E893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Hellmann MD, et al. N. Engl. J. Med. (2018) pmid: 29658845</w:t>
      </w:r>
    </w:p>
    <w:p w14:paraId="0CF25E58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Hellmann MD, et al. Cancer Cell (2018) pmid: 29657128</w:t>
      </w:r>
    </w:p>
    <w:p w14:paraId="491A1043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Hellmann MD, et al. Cancer Cell (2018) pmid: 29731394</w:t>
      </w:r>
    </w:p>
    <w:p w14:paraId="07EEC052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Sharma P, et al. Cancer Cell (2020) pmid: 32916128</w:t>
      </w:r>
    </w:p>
    <w:p w14:paraId="6D54C56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Marabelle A, et al. Lancet Oncol. (2020) pmid: 32919526</w:t>
      </w:r>
    </w:p>
    <w:p w14:paraId="6826FD47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Legrand et al., 2018; ASCO Abstract 12000</w:t>
      </w:r>
    </w:p>
    <w:p w14:paraId="208210A4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Chalmers ZR, et al. Genome Med (2017) pmid: 28420421</w:t>
      </w:r>
    </w:p>
    <w:p w14:paraId="38C5261D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Lim J, et al. Clin. Cancer Res. (2015) pmid: 26330427</w:t>
      </w:r>
    </w:p>
    <w:p w14:paraId="7E540BC3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Brohl AS, et al. PLoS Genet. (2014) pmid: 25010205</w:t>
      </w:r>
    </w:p>
    <w:p w14:paraId="795420E3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Chen X, et al. Cancer Cell (2013) pmid: 24332040</w:t>
      </w:r>
    </w:p>
    <w:p w14:paraId="2B7E97C8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Steele CD, et al. Cancer Cell (2019) pmid: 30889380</w:t>
      </w:r>
    </w:p>
    <w:p w14:paraId="32919C1D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Pfeifer GP, et al. Mutat. Res. (2005) pmid: 15748635</w:t>
      </w:r>
    </w:p>
    <w:p w14:paraId="171ED0D1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Hill VK, et al. Annu Rev Genomics Hum Genet (2013) pmid: 23875803</w:t>
      </w:r>
    </w:p>
    <w:p w14:paraId="143D91F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Pfeifer GP, et al. Oncogene (2002) pmid: 12379884</w:t>
      </w:r>
    </w:p>
    <w:p w14:paraId="1915280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Rizvi NA, et al. Science (2015) pmid: 25765070</w:t>
      </w:r>
    </w:p>
    <w:p w14:paraId="5BADDEC6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Johnson BE, et al. Science (2014) pmid: 24336570</w:t>
      </w:r>
    </w:p>
    <w:p w14:paraId="38483549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Choi S, et al. Neuro-oncology (2018) pmid: 29452419</w:t>
      </w:r>
    </w:p>
    <w:p w14:paraId="453105D0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Cancer Genome Atlas Research Network, et al. Nature (2013) pmid: 23636398</w:t>
      </w:r>
    </w:p>
    <w:p w14:paraId="04B8E3A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Briggs S, et al. J. Pathol. (2013) pmid: 23447401</w:t>
      </w:r>
    </w:p>
    <w:p w14:paraId="4402C833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Heitzer E, et al. Curr. Opin. Genet. Dev. (2014) pmid: 24583393</w:t>
      </w:r>
    </w:p>
    <w:p w14:paraId="39C7256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Nature (2012) pmid: 22810696</w:t>
      </w:r>
    </w:p>
    <w:p w14:paraId="27F25781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Roberts SA, et al. Nat. Rev. Cancer (2014) pmid: 25568919</w:t>
      </w:r>
    </w:p>
    <w:p w14:paraId="1713B21A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Perera TPS, et al. Mol. Cancer Ther. (2017) pmid: 28341788</w:t>
      </w:r>
    </w:p>
    <w:p w14:paraId="69A458CC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Wu D, et al. PLoS ONE (2016) pmid: 27618313</w:t>
      </w:r>
    </w:p>
    <w:p w14:paraId="60EF83A4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Gozgit JM, et al. Mol. Cancer Ther. (2012) pmid: 22238366</w:t>
      </w:r>
    </w:p>
    <w:p w14:paraId="5F9A1C3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Taylor JG, et al. J. Clin. Invest. (2009) pmid: 19809159</w:t>
      </w:r>
    </w:p>
    <w:p w14:paraId="363A656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Paulson V, et al. Genes Chromosomes Cancer (2011) pmid: 21412928</w:t>
      </w:r>
    </w:p>
    <w:p w14:paraId="79518D1D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Crose LE, et al. Clin. Cancer Res. (2012) pmid: 22648271</w:t>
      </w:r>
    </w:p>
    <w:p w14:paraId="489F8A2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Powers CJ, et al. Endocr. Relat. Cancer (2000) pmid: 11021964</w:t>
      </w:r>
    </w:p>
    <w:p w14:paraId="2B847E8C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Turner N, et al. Nat. Rev. Cancer (2010) pmid: 20094046</w:t>
      </w:r>
    </w:p>
    <w:p w14:paraId="14F77C0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Gao J, et al. Sci Signal (2013) pmid: 23550210</w:t>
      </w:r>
    </w:p>
    <w:p w14:paraId="755EEB97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Zack TI, et al. Nat. Genet. (2013) pmid: 24071852</w:t>
      </w:r>
    </w:p>
    <w:p w14:paraId="5580FD22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Beroukhim R, et al. Nature (2010) pmid: 20164920</w:t>
      </w:r>
    </w:p>
    <w:p w14:paraId="507BF62A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Epstein JA, et al. Proc. Natl. Acad. Sci. U.S.A. (1996) pmid: 8633043</w:t>
      </w:r>
    </w:p>
    <w:p w14:paraId="263CACB9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Birchmeier C, et al. Nat. Rev. Mol. Cell Biol. (2003) pmid: 14685170</w:t>
      </w:r>
    </w:p>
    <w:p w14:paraId="00BAFF64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Cancer Lett. (2008) pmid: 18457914</w:t>
      </w:r>
    </w:p>
    <w:p w14:paraId="20E44C10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Corao DA, et al. Pediatr. Dev. Pathol. () pmid: 18788887</w:t>
      </w:r>
    </w:p>
    <w:p w14:paraId="7146C62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van Gaal JC, et al. J. Clin. Oncol. (2012) pmid: 22184391</w:t>
      </w:r>
    </w:p>
    <w:p w14:paraId="432C77F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Park S, et al. Sci Rep (2014) pmid: 24406431</w:t>
      </w:r>
    </w:p>
    <w:p w14:paraId="1C02D3A3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Nishimura R, et al. Cancer Sci. (2013) pmid: 23578105</w:t>
      </w:r>
    </w:p>
    <w:p w14:paraId="337DE1B1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Cao L, et al. Cancer Res. (2010) pmid: 20663909</w:t>
      </w:r>
    </w:p>
    <w:p w14:paraId="7F481618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Dilling MB, et al. Cancer Res. (1994) pmid: 7508822</w:t>
      </w:r>
    </w:p>
    <w:p w14:paraId="0B848BE9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Renshaw J, et al. Clin. Cancer Res. (2013) pmid: 23918606</w:t>
      </w:r>
    </w:p>
    <w:p w14:paraId="76F8206A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Stegmaier S, et al. Pediatr Blood Cancer (2011) pmid: 21254373</w:t>
      </w:r>
    </w:p>
    <w:p w14:paraId="28007A3F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Jothi M, et al. Oncotarget (2012) pmid: 23165483</w:t>
      </w:r>
    </w:p>
    <w:p w14:paraId="355E808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Liu L, et al. PLoS ONE (2013) pmid: 23469153</w:t>
      </w:r>
    </w:p>
    <w:p w14:paraId="05768DDF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Marshall AD, et al. Neoplasia (2013) pmid: 23814486</w:t>
      </w:r>
    </w:p>
    <w:p w14:paraId="302D6606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Andreasen S, et al. Virchows Arch. (2018) pmid: 30109475</w:t>
      </w:r>
    </w:p>
    <w:p w14:paraId="58AFCEF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Crose LE, et al. J. Clin. Invest. (2014) pmid: 24334454</w:t>
      </w:r>
    </w:p>
    <w:p w14:paraId="6BA4C5CE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Keller C, et al. Genes Dev. (2004) pmid: 15489287</w:t>
      </w:r>
    </w:p>
    <w:p w14:paraId="2B456061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Graf Finckenstein F, et al. Oncogene (2008) pmid: 17922034</w:t>
      </w:r>
    </w:p>
    <w:p w14:paraId="1F8F3C7C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Missiaglia E, et al. J. Clin. Oncol. (2012) pmid: 22454413</w:t>
      </w:r>
    </w:p>
    <w:p w14:paraId="55103351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Williamson D, et al. J. Clin. Oncol. (2010) pmid: 20351326</w:t>
      </w:r>
    </w:p>
    <w:p w14:paraId="698D9532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Sorensen PH, et al. J. Clin. Oncol. (2002) pmid: 12039929</w:t>
      </w:r>
    </w:p>
    <w:p w14:paraId="77A1992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Davicioni E, et al. Cancer Res. (2006) pmid: 16849537</w:t>
      </w:r>
    </w:p>
    <w:p w14:paraId="0D7D158F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Charytonowicz E, et al. Clin Transl Oncol (2012) pmid: 22374423</w:t>
      </w:r>
    </w:p>
    <w:p w14:paraId="12B0BED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Stuart ET, et al. Hum. Mol. Genet. (1995) pmid: 8541870</w:t>
      </w:r>
    </w:p>
    <w:p w14:paraId="2195A77B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Macina RA, et al. Genomics (1995) pmid: 7782066</w:t>
      </w:r>
    </w:p>
    <w:p w14:paraId="0546D2B5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Zhang Y, et al. Cancer Biol. Ther. (2011) pmid: 21613825</w:t>
      </w:r>
    </w:p>
    <w:p w14:paraId="090E2600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Huang H, et al. J. Cell. Sci. (2007) pmid: 17646672</w:t>
      </w:r>
    </w:p>
    <w:p w14:paraId="7ED482F9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Ahn EH, et al. Oncol. Rep. (2013) pmid: 23733015</w:t>
      </w:r>
    </w:p>
    <w:p w14:paraId="39B17468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Calhabeu F, et al. Oncogene (2013) pmid: 22710712</w:t>
      </w:r>
    </w:p>
    <w:p w14:paraId="67CB8DA0" w14:textId="77777777" w:rsidR="00CD0B97" w:rsidRPr="00682770" w:rsidRDefault="00CD0B97" w:rsidP="00CD0B97">
      <w:pPr>
        <w:numPr>
          <w:ilvl w:val="0"/>
          <w:numId w:val="21"/>
        </w:numPr>
        <w:ind w:left="284" w:right="14" w:hanging="284"/>
        <w:rPr>
          <w:bCs/>
          <w:sz w:val="14"/>
          <w:szCs w:val="16"/>
          <w:lang w:val="en-US" w:bidi="en-US"/>
        </w:rPr>
      </w:pPr>
      <w:r w:rsidRPr="00682770">
        <w:rPr>
          <w:bCs/>
          <w:sz w:val="14"/>
          <w:szCs w:val="16"/>
          <w:lang w:val="en-US" w:bidi="en-US"/>
        </w:rPr>
        <w:t>Marshall AD, et al. Skelet Muscle (2012) pmid: 23206814</w:t>
      </w:r>
    </w:p>
    <w:p w14:paraId="6FEF9AB1" w14:textId="407B85E6" w:rsidR="00CD0B97" w:rsidRDefault="00CD0B97" w:rsidP="009D2590">
      <w:pPr>
        <w:ind w:right="14"/>
        <w:rPr>
          <w:sz w:val="14"/>
          <w:szCs w:val="16"/>
          <w:lang w:val="en-US"/>
        </w:rPr>
      </w:pPr>
    </w:p>
    <w:p w14:paraId="5DCCA397" w14:textId="77777777" w:rsidR="00682770" w:rsidRDefault="00682770" w:rsidP="009D2590">
      <w:pPr>
        <w:ind w:right="14"/>
        <w:rPr>
          <w:sz w:val="14"/>
          <w:szCs w:val="16"/>
          <w:lang w:val="en-US"/>
        </w:rPr>
        <w:sectPr w:rsidR="00682770" w:rsidSect="00CD0B97">
          <w:headerReference w:type="default" r:id="rId20"/>
          <w:pgSz w:w="11907" w:h="16840" w:code="9"/>
          <w:pgMar w:top="1134" w:right="850" w:bottom="1134" w:left="1701" w:header="397" w:footer="314" w:gutter="0"/>
          <w:cols w:num="2" w:space="720"/>
          <w:docGrid w:linePitch="272"/>
        </w:sectPr>
      </w:pPr>
    </w:p>
    <w:p w14:paraId="5B691DBF" w14:textId="4D9F3636" w:rsidR="00DE71BB" w:rsidRPr="005D7ED2" w:rsidRDefault="00DE71BB" w:rsidP="009D2590">
      <w:pPr>
        <w:ind w:right="14"/>
        <w:rPr>
          <w:sz w:val="14"/>
          <w:szCs w:val="16"/>
          <w:lang w:val="en-US"/>
        </w:rPr>
      </w:pPr>
    </w:p>
    <w:sectPr w:rsidR="00DE71BB" w:rsidRPr="005D7ED2" w:rsidSect="00CD0B97">
      <w:type w:val="continuous"/>
      <w:pgSz w:w="11907" w:h="16840" w:code="9"/>
      <w:pgMar w:top="1134" w:right="850" w:bottom="1134" w:left="1701" w:header="397" w:footer="3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F041" w14:textId="77777777" w:rsidR="00FC4804" w:rsidRDefault="00FC4804" w:rsidP="00433DB5">
      <w:r>
        <w:separator/>
      </w:r>
    </w:p>
  </w:endnote>
  <w:endnote w:type="continuationSeparator" w:id="0">
    <w:p w14:paraId="27696F20" w14:textId="77777777" w:rsidR="00FC4804" w:rsidRDefault="00FC4804" w:rsidP="0043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FB94" w14:textId="77777777" w:rsidR="00440C94" w:rsidRDefault="00440C94" w:rsidP="00433DB5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368388E" w14:textId="77777777" w:rsidR="00440C94" w:rsidRDefault="00440C94" w:rsidP="00433D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3828"/>
    </w:tblGrid>
    <w:tr w:rsidR="00440C94" w:rsidRPr="00682770" w14:paraId="36672F10" w14:textId="77777777" w:rsidTr="00EC178B">
      <w:tc>
        <w:tcPr>
          <w:tcW w:w="5812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</w:tcPr>
        <w:p w14:paraId="6CEB0E26" w14:textId="77777777" w:rsidR="00440C94" w:rsidRPr="00FC6E81" w:rsidRDefault="00440C94" w:rsidP="002A642B">
          <w:pPr>
            <w:pStyle w:val="a3"/>
            <w:rPr>
              <w:sz w:val="12"/>
            </w:rPr>
          </w:pPr>
        </w:p>
      </w:tc>
      <w:tc>
        <w:tcPr>
          <w:tcW w:w="3828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hideMark/>
        </w:tcPr>
        <w:p w14:paraId="108AC2FD" w14:textId="544E43FE" w:rsidR="00440C94" w:rsidRPr="00FC6E81" w:rsidRDefault="00440C94" w:rsidP="009D2590">
          <w:pPr>
            <w:pStyle w:val="a3"/>
            <w:jc w:val="right"/>
            <w:rPr>
              <w:i/>
              <w:sz w:val="12"/>
              <w:lang w:val="en-US"/>
            </w:rPr>
          </w:pPr>
          <w:r w:rsidRPr="00FC6E81">
            <w:rPr>
              <w:i/>
              <w:sz w:val="12"/>
              <w:lang w:val="en-US"/>
            </w:rPr>
            <w:t xml:space="preserve">© </w:t>
          </w:r>
          <w:r w:rsidRPr="00FC6E81">
            <w:rPr>
              <w:i/>
              <w:sz w:val="12"/>
              <w:lang w:val="en-US"/>
            </w:rPr>
            <w:t>202</w:t>
          </w:r>
          <w:r w:rsidRPr="00440C94">
            <w:rPr>
              <w:i/>
              <w:sz w:val="12"/>
              <w:lang w:val="en-US"/>
            </w:rPr>
            <w:t>1</w:t>
          </w:r>
          <w:r w:rsidRPr="00FC6E81">
            <w:rPr>
              <w:i/>
              <w:sz w:val="12"/>
              <w:lang w:val="en-US"/>
            </w:rPr>
            <w:t xml:space="preserve"> Foundation Medicine, Inc. </w:t>
          </w:r>
          <w:r w:rsidRPr="00FC6E81">
            <w:rPr>
              <w:i/>
              <w:sz w:val="12"/>
            </w:rPr>
            <w:t>Все</w:t>
          </w:r>
          <w:r w:rsidRPr="00FC6E81">
            <w:rPr>
              <w:i/>
              <w:sz w:val="12"/>
              <w:lang w:val="en-US"/>
            </w:rPr>
            <w:t xml:space="preserve"> </w:t>
          </w:r>
          <w:r w:rsidRPr="00FC6E81">
            <w:rPr>
              <w:i/>
              <w:sz w:val="12"/>
            </w:rPr>
            <w:t>права</w:t>
          </w:r>
          <w:r w:rsidRPr="00FC6E81">
            <w:rPr>
              <w:i/>
              <w:sz w:val="12"/>
              <w:lang w:val="en-US"/>
            </w:rPr>
            <w:t xml:space="preserve"> </w:t>
          </w:r>
          <w:r w:rsidRPr="00FC6E81">
            <w:rPr>
              <w:i/>
              <w:sz w:val="12"/>
            </w:rPr>
            <w:t>защищены</w:t>
          </w:r>
          <w:r w:rsidRPr="00FC6E81">
            <w:rPr>
              <w:i/>
              <w:sz w:val="12"/>
              <w:lang w:val="en-US"/>
            </w:rPr>
            <w:t>.</w:t>
          </w:r>
        </w:p>
      </w:tc>
    </w:tr>
    <w:tr w:rsidR="00440C94" w:rsidRPr="00682770" w14:paraId="567DE62B" w14:textId="77777777" w:rsidTr="00EC178B">
      <w:tc>
        <w:tcPr>
          <w:tcW w:w="5812" w:type="dxa"/>
          <w:tcBorders>
            <w:top w:val="single" w:sz="4" w:space="0" w:color="A6A6A6" w:themeColor="background1" w:themeShade="A6"/>
          </w:tcBorders>
        </w:tcPr>
        <w:p w14:paraId="1C1D9002" w14:textId="77777777" w:rsidR="00440C94" w:rsidRDefault="00440C94" w:rsidP="009D2590">
          <w:pPr>
            <w:pStyle w:val="a3"/>
            <w:jc w:val="left"/>
            <w:rPr>
              <w:sz w:val="12"/>
            </w:rPr>
          </w:pPr>
          <w:r w:rsidRPr="00B338D9">
            <w:rPr>
              <w:sz w:val="12"/>
            </w:rPr>
            <w:t>Подписано электронной подписью</w:t>
          </w:r>
          <w:r>
            <w:rPr>
              <w:sz w:val="12"/>
            </w:rPr>
            <w:t xml:space="preserve"> </w:t>
          </w:r>
          <w:proofErr w:type="spellStart"/>
          <w:r w:rsidRPr="009D2590">
            <w:rPr>
              <w:sz w:val="12"/>
            </w:rPr>
            <w:t>Erik</w:t>
          </w:r>
          <w:proofErr w:type="spellEnd"/>
          <w:r w:rsidRPr="009D2590">
            <w:rPr>
              <w:sz w:val="12"/>
            </w:rPr>
            <w:t xml:space="preserve"> </w:t>
          </w:r>
          <w:proofErr w:type="spellStart"/>
          <w:r w:rsidRPr="009D2590">
            <w:rPr>
              <w:sz w:val="12"/>
            </w:rPr>
            <w:t>Williams</w:t>
          </w:r>
          <w:proofErr w:type="spellEnd"/>
          <w:r w:rsidRPr="00187893">
            <w:rPr>
              <w:sz w:val="12"/>
            </w:rPr>
            <w:t xml:space="preserve">, M.D. | </w:t>
          </w:r>
          <w:r>
            <w:rPr>
              <w:sz w:val="12"/>
            </w:rPr>
            <w:t xml:space="preserve">15 января </w:t>
          </w:r>
          <w:r w:rsidRPr="00687544">
            <w:rPr>
              <w:sz w:val="12"/>
            </w:rPr>
            <w:t>202</w:t>
          </w:r>
          <w:r>
            <w:rPr>
              <w:sz w:val="12"/>
            </w:rPr>
            <w:t>1 года</w:t>
          </w:r>
        </w:p>
        <w:p w14:paraId="29D1B60E" w14:textId="6A42B4C3" w:rsidR="00440C94" w:rsidRPr="00687544" w:rsidRDefault="00440C94" w:rsidP="009D2590">
          <w:pPr>
            <w:pStyle w:val="a3"/>
            <w:jc w:val="left"/>
            <w:rPr>
              <w:sz w:val="12"/>
            </w:rPr>
          </w:pPr>
          <w:r w:rsidRPr="00220AAA">
            <w:rPr>
              <w:sz w:val="12"/>
            </w:rPr>
            <w:t>Служба</w:t>
          </w:r>
          <w:r w:rsidRPr="00687544">
            <w:rPr>
              <w:sz w:val="12"/>
            </w:rPr>
            <w:t xml:space="preserve"> </w:t>
          </w:r>
          <w:r w:rsidRPr="00220AAA">
            <w:rPr>
              <w:sz w:val="12"/>
            </w:rPr>
            <w:t>поддержки</w:t>
          </w:r>
          <w:r>
            <w:rPr>
              <w:sz w:val="12"/>
            </w:rPr>
            <w:t xml:space="preserve"> «</w:t>
          </w:r>
          <w:proofErr w:type="spellStart"/>
          <w:r>
            <w:rPr>
              <w:sz w:val="12"/>
            </w:rPr>
            <w:t>Рош</w:t>
          </w:r>
          <w:proofErr w:type="spellEnd"/>
          <w:r>
            <w:rPr>
              <w:sz w:val="12"/>
            </w:rPr>
            <w:t>»</w:t>
          </w:r>
          <w:r w:rsidRPr="00687544">
            <w:rPr>
              <w:sz w:val="12"/>
            </w:rPr>
            <w:t xml:space="preserve">: +49 7624 14 2098 </w:t>
          </w:r>
          <w:r w:rsidRPr="00220AAA">
            <w:rPr>
              <w:sz w:val="12"/>
            </w:rPr>
            <w:t>или</w:t>
          </w:r>
          <w:r w:rsidRPr="00687544">
            <w:rPr>
              <w:sz w:val="12"/>
            </w:rPr>
            <w:t xml:space="preserve"> </w:t>
          </w:r>
          <w:r w:rsidRPr="006C450C">
            <w:rPr>
              <w:sz w:val="12"/>
              <w:lang w:val="en-US"/>
            </w:rPr>
            <w:t>europe</w:t>
          </w:r>
          <w:r w:rsidRPr="00687544">
            <w:rPr>
              <w:sz w:val="12"/>
            </w:rPr>
            <w:t>.</w:t>
          </w:r>
          <w:r w:rsidRPr="006C450C">
            <w:rPr>
              <w:sz w:val="12"/>
              <w:lang w:val="en-US"/>
            </w:rPr>
            <w:t>foundationmedicine</w:t>
          </w:r>
          <w:r w:rsidRPr="00687544">
            <w:rPr>
              <w:sz w:val="12"/>
            </w:rPr>
            <w:t>@</w:t>
          </w:r>
          <w:r w:rsidRPr="006C450C">
            <w:rPr>
              <w:sz w:val="12"/>
              <w:lang w:val="en-US"/>
            </w:rPr>
            <w:t>roche</w:t>
          </w:r>
          <w:r w:rsidRPr="00687544">
            <w:rPr>
              <w:sz w:val="12"/>
            </w:rPr>
            <w:t>.</w:t>
          </w:r>
          <w:r w:rsidRPr="006C450C">
            <w:rPr>
              <w:sz w:val="12"/>
              <w:lang w:val="en-US"/>
            </w:rPr>
            <w:t>com</w:t>
          </w:r>
        </w:p>
      </w:tc>
      <w:tc>
        <w:tcPr>
          <w:tcW w:w="3828" w:type="dxa"/>
          <w:tcBorders>
            <w:top w:val="single" w:sz="4" w:space="0" w:color="A6A6A6" w:themeColor="background1" w:themeShade="A6"/>
          </w:tcBorders>
        </w:tcPr>
        <w:p w14:paraId="77DA5366" w14:textId="77777777" w:rsidR="00440C94" w:rsidRDefault="00440C94" w:rsidP="009D2590">
          <w:pPr>
            <w:pStyle w:val="a3"/>
            <w:jc w:val="right"/>
            <w:rPr>
              <w:sz w:val="12"/>
              <w:lang w:val="en-US"/>
            </w:rPr>
          </w:pPr>
          <w:r w:rsidRPr="00220AAA">
            <w:rPr>
              <w:b/>
              <w:sz w:val="12"/>
            </w:rPr>
            <w:t>Подготовка</w:t>
          </w:r>
          <w:r w:rsidRPr="00220AAA">
            <w:rPr>
              <w:b/>
              <w:sz w:val="12"/>
              <w:lang w:val="en-US"/>
            </w:rPr>
            <w:t xml:space="preserve"> </w:t>
          </w:r>
          <w:r w:rsidRPr="00220AAA">
            <w:rPr>
              <w:b/>
              <w:sz w:val="12"/>
            </w:rPr>
            <w:t>образца</w:t>
          </w:r>
          <w:r w:rsidRPr="00220AAA">
            <w:rPr>
              <w:sz w:val="12"/>
              <w:lang w:val="en-US"/>
            </w:rPr>
            <w:t xml:space="preserve">: </w:t>
          </w:r>
          <w:r w:rsidRPr="007E5651">
            <w:rPr>
              <w:sz w:val="12"/>
              <w:lang w:val="en-US"/>
            </w:rPr>
            <w:t>Foundation Medicine GmbH, Nonnenwald 2, 82377 Penzberg, Germany</w:t>
          </w:r>
        </w:p>
        <w:p w14:paraId="19511421" w14:textId="1A4F601F" w:rsidR="00440C94" w:rsidRPr="00220AAA" w:rsidRDefault="00440C94" w:rsidP="009D2590">
          <w:pPr>
            <w:pStyle w:val="a3"/>
            <w:jc w:val="right"/>
            <w:rPr>
              <w:sz w:val="12"/>
              <w:lang w:val="en-US"/>
            </w:rPr>
          </w:pPr>
          <w:r w:rsidRPr="00220AAA">
            <w:rPr>
              <w:b/>
              <w:sz w:val="12"/>
            </w:rPr>
            <w:t>Анализ</w:t>
          </w:r>
          <w:r w:rsidRPr="00220AAA">
            <w:rPr>
              <w:b/>
              <w:sz w:val="12"/>
              <w:lang w:val="en-US"/>
            </w:rPr>
            <w:t xml:space="preserve"> </w:t>
          </w:r>
          <w:r w:rsidRPr="00220AAA">
            <w:rPr>
              <w:b/>
              <w:sz w:val="12"/>
            </w:rPr>
            <w:t>образца</w:t>
          </w:r>
          <w:r w:rsidRPr="00220AAA">
            <w:rPr>
              <w:sz w:val="12"/>
              <w:lang w:val="en-US"/>
            </w:rPr>
            <w:t xml:space="preserve">: </w:t>
          </w:r>
          <w:r w:rsidRPr="007E5651">
            <w:rPr>
              <w:sz w:val="12"/>
              <w:lang w:val="en-US"/>
            </w:rPr>
            <w:t>Foundation Medicine GmbH, Nonnenwald 2, 82377 Penzberg, Germany</w:t>
          </w:r>
        </w:p>
      </w:tc>
    </w:tr>
  </w:tbl>
  <w:p w14:paraId="7A6E0D1E" w14:textId="437EEF75" w:rsidR="00440C94" w:rsidRPr="002A642B" w:rsidRDefault="00440C94" w:rsidP="002A642B">
    <w:pPr>
      <w:pStyle w:val="a3"/>
      <w:jc w:val="right"/>
      <w:rPr>
        <w:rStyle w:val="a5"/>
        <w:sz w:val="16"/>
      </w:rPr>
    </w:pPr>
    <w:r w:rsidRPr="00C32052">
      <w:rPr>
        <w:rStyle w:val="a5"/>
        <w:sz w:val="16"/>
      </w:rPr>
      <w:t xml:space="preserve">Страница </w:t>
    </w:r>
    <w:r w:rsidRPr="00C32052">
      <w:rPr>
        <w:rStyle w:val="a5"/>
        <w:sz w:val="16"/>
      </w:rPr>
      <w:fldChar w:fldCharType="begin"/>
    </w:r>
    <w:r w:rsidRPr="00C32052">
      <w:rPr>
        <w:rStyle w:val="a5"/>
        <w:sz w:val="16"/>
      </w:rPr>
      <w:instrText>PAGE  \* Arabic  \* MERGEFORMAT</w:instrText>
    </w:r>
    <w:r w:rsidRPr="00C32052">
      <w:rPr>
        <w:rStyle w:val="a5"/>
        <w:sz w:val="16"/>
      </w:rPr>
      <w:fldChar w:fldCharType="separate"/>
    </w:r>
    <w:r w:rsidR="00682770">
      <w:rPr>
        <w:rStyle w:val="a5"/>
        <w:noProof/>
        <w:sz w:val="16"/>
      </w:rPr>
      <w:t>2</w:t>
    </w:r>
    <w:r w:rsidRPr="00C32052">
      <w:rPr>
        <w:rStyle w:val="a5"/>
        <w:sz w:val="16"/>
      </w:rPr>
      <w:fldChar w:fldCharType="end"/>
    </w:r>
    <w:r w:rsidRPr="00C32052">
      <w:rPr>
        <w:rStyle w:val="a5"/>
        <w:sz w:val="16"/>
      </w:rPr>
      <w:t xml:space="preserve"> из </w:t>
    </w:r>
    <w:r w:rsidRPr="00C32052">
      <w:rPr>
        <w:rStyle w:val="a5"/>
        <w:sz w:val="16"/>
      </w:rPr>
      <w:fldChar w:fldCharType="begin"/>
    </w:r>
    <w:r w:rsidRPr="00C32052">
      <w:rPr>
        <w:rStyle w:val="a5"/>
        <w:sz w:val="16"/>
      </w:rPr>
      <w:instrText>NUMPAGES  \* Arabic  \* MERGEFORMAT</w:instrText>
    </w:r>
    <w:r w:rsidRPr="00C32052">
      <w:rPr>
        <w:rStyle w:val="a5"/>
        <w:sz w:val="16"/>
      </w:rPr>
      <w:fldChar w:fldCharType="separate"/>
    </w:r>
    <w:r w:rsidR="00682770">
      <w:rPr>
        <w:rStyle w:val="a5"/>
        <w:noProof/>
        <w:sz w:val="16"/>
      </w:rPr>
      <w:t>13</w:t>
    </w:r>
    <w:r w:rsidRPr="00C32052">
      <w:rPr>
        <w:rStyle w:val="a5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3828"/>
    </w:tblGrid>
    <w:tr w:rsidR="00440C94" w:rsidRPr="00682770" w14:paraId="6F07DCBC" w14:textId="77777777" w:rsidTr="00EC178B">
      <w:tc>
        <w:tcPr>
          <w:tcW w:w="5812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</w:tcPr>
        <w:p w14:paraId="0C7CFAC9" w14:textId="77777777" w:rsidR="00440C94" w:rsidRPr="00FC6E81" w:rsidRDefault="00440C94" w:rsidP="002A642B">
          <w:pPr>
            <w:pStyle w:val="a3"/>
            <w:rPr>
              <w:sz w:val="12"/>
            </w:rPr>
          </w:pPr>
        </w:p>
      </w:tc>
      <w:tc>
        <w:tcPr>
          <w:tcW w:w="3828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hideMark/>
        </w:tcPr>
        <w:p w14:paraId="31ADAE63" w14:textId="0ADD7279" w:rsidR="00440C94" w:rsidRPr="00FC6E81" w:rsidRDefault="00440C94" w:rsidP="009D2590">
          <w:pPr>
            <w:pStyle w:val="a3"/>
            <w:jc w:val="right"/>
            <w:rPr>
              <w:i/>
              <w:sz w:val="12"/>
              <w:lang w:val="en-US"/>
            </w:rPr>
          </w:pPr>
          <w:r w:rsidRPr="00FC6E81">
            <w:rPr>
              <w:i/>
              <w:sz w:val="12"/>
              <w:lang w:val="en-US"/>
            </w:rPr>
            <w:t xml:space="preserve">© </w:t>
          </w:r>
          <w:r w:rsidRPr="00FC6E81">
            <w:rPr>
              <w:i/>
              <w:sz w:val="12"/>
              <w:lang w:val="en-US"/>
            </w:rPr>
            <w:t>202</w:t>
          </w:r>
          <w:r w:rsidRPr="00440C94">
            <w:rPr>
              <w:i/>
              <w:sz w:val="12"/>
              <w:lang w:val="en-US"/>
            </w:rPr>
            <w:t>1</w:t>
          </w:r>
          <w:r w:rsidRPr="00FC6E81">
            <w:rPr>
              <w:i/>
              <w:sz w:val="12"/>
              <w:lang w:val="en-US"/>
            </w:rPr>
            <w:t xml:space="preserve"> Foundation Medicine, Inc. </w:t>
          </w:r>
          <w:r w:rsidRPr="00FC6E81">
            <w:rPr>
              <w:i/>
              <w:sz w:val="12"/>
            </w:rPr>
            <w:t>Все</w:t>
          </w:r>
          <w:r w:rsidRPr="00FC6E81">
            <w:rPr>
              <w:i/>
              <w:sz w:val="12"/>
              <w:lang w:val="en-US"/>
            </w:rPr>
            <w:t xml:space="preserve"> </w:t>
          </w:r>
          <w:r w:rsidRPr="00FC6E81">
            <w:rPr>
              <w:i/>
              <w:sz w:val="12"/>
            </w:rPr>
            <w:t>права</w:t>
          </w:r>
          <w:r w:rsidRPr="00FC6E81">
            <w:rPr>
              <w:i/>
              <w:sz w:val="12"/>
              <w:lang w:val="en-US"/>
            </w:rPr>
            <w:t xml:space="preserve"> </w:t>
          </w:r>
          <w:r w:rsidRPr="00FC6E81">
            <w:rPr>
              <w:i/>
              <w:sz w:val="12"/>
            </w:rPr>
            <w:t>защищены</w:t>
          </w:r>
          <w:r w:rsidRPr="00FC6E81">
            <w:rPr>
              <w:i/>
              <w:sz w:val="12"/>
              <w:lang w:val="en-US"/>
            </w:rPr>
            <w:t>.</w:t>
          </w:r>
        </w:p>
      </w:tc>
    </w:tr>
    <w:tr w:rsidR="00440C94" w:rsidRPr="00682770" w14:paraId="3F69AD3D" w14:textId="77777777" w:rsidTr="00EC178B">
      <w:tc>
        <w:tcPr>
          <w:tcW w:w="5812" w:type="dxa"/>
          <w:tcBorders>
            <w:top w:val="single" w:sz="4" w:space="0" w:color="A6A6A6" w:themeColor="background1" w:themeShade="A6"/>
          </w:tcBorders>
        </w:tcPr>
        <w:p w14:paraId="1BAC1129" w14:textId="252730F7" w:rsidR="00440C94" w:rsidRPr="00687544" w:rsidRDefault="00440C94" w:rsidP="002A642B">
          <w:pPr>
            <w:pStyle w:val="a3"/>
            <w:jc w:val="left"/>
            <w:rPr>
              <w:sz w:val="12"/>
            </w:rPr>
          </w:pPr>
          <w:r w:rsidRPr="00B338D9">
            <w:rPr>
              <w:sz w:val="12"/>
            </w:rPr>
            <w:t>Подписано электронной подписью</w:t>
          </w:r>
          <w:r>
            <w:rPr>
              <w:sz w:val="12"/>
            </w:rPr>
            <w:t xml:space="preserve"> </w:t>
          </w:r>
          <w:proofErr w:type="spellStart"/>
          <w:r w:rsidRPr="009D2590">
            <w:rPr>
              <w:sz w:val="12"/>
            </w:rPr>
            <w:t>Erik</w:t>
          </w:r>
          <w:proofErr w:type="spellEnd"/>
          <w:r w:rsidRPr="009D2590">
            <w:rPr>
              <w:sz w:val="12"/>
            </w:rPr>
            <w:t xml:space="preserve"> </w:t>
          </w:r>
          <w:proofErr w:type="spellStart"/>
          <w:r w:rsidRPr="009D2590">
            <w:rPr>
              <w:sz w:val="12"/>
            </w:rPr>
            <w:t>Williams</w:t>
          </w:r>
          <w:proofErr w:type="spellEnd"/>
          <w:r w:rsidRPr="00187893">
            <w:rPr>
              <w:sz w:val="12"/>
            </w:rPr>
            <w:t xml:space="preserve">, M.D. | </w:t>
          </w:r>
          <w:r>
            <w:rPr>
              <w:sz w:val="12"/>
            </w:rPr>
            <w:t xml:space="preserve">15 января </w:t>
          </w:r>
          <w:r w:rsidRPr="00687544">
            <w:rPr>
              <w:sz w:val="12"/>
            </w:rPr>
            <w:t>202</w:t>
          </w:r>
          <w:r>
            <w:rPr>
              <w:sz w:val="12"/>
            </w:rPr>
            <w:t>1 года</w:t>
          </w:r>
        </w:p>
        <w:p w14:paraId="331B04EC" w14:textId="77777777" w:rsidR="00440C94" w:rsidRPr="00687544" w:rsidRDefault="00440C94" w:rsidP="002A642B">
          <w:pPr>
            <w:pStyle w:val="a3"/>
            <w:jc w:val="left"/>
            <w:rPr>
              <w:sz w:val="12"/>
            </w:rPr>
          </w:pPr>
          <w:r w:rsidRPr="00220AAA">
            <w:rPr>
              <w:sz w:val="12"/>
            </w:rPr>
            <w:t>Служба</w:t>
          </w:r>
          <w:r w:rsidRPr="00687544">
            <w:rPr>
              <w:sz w:val="12"/>
            </w:rPr>
            <w:t xml:space="preserve"> </w:t>
          </w:r>
          <w:r w:rsidRPr="00220AAA">
            <w:rPr>
              <w:sz w:val="12"/>
            </w:rPr>
            <w:t>поддержки</w:t>
          </w:r>
          <w:r>
            <w:rPr>
              <w:sz w:val="12"/>
            </w:rPr>
            <w:t xml:space="preserve"> «</w:t>
          </w:r>
          <w:proofErr w:type="spellStart"/>
          <w:r>
            <w:rPr>
              <w:sz w:val="12"/>
            </w:rPr>
            <w:t>Рош</w:t>
          </w:r>
          <w:proofErr w:type="spellEnd"/>
          <w:r>
            <w:rPr>
              <w:sz w:val="12"/>
            </w:rPr>
            <w:t>»</w:t>
          </w:r>
          <w:r w:rsidRPr="00687544">
            <w:rPr>
              <w:sz w:val="12"/>
            </w:rPr>
            <w:t xml:space="preserve">: +49 7624 14 2098 </w:t>
          </w:r>
          <w:r w:rsidRPr="00220AAA">
            <w:rPr>
              <w:sz w:val="12"/>
            </w:rPr>
            <w:t>или</w:t>
          </w:r>
          <w:r w:rsidRPr="00687544">
            <w:rPr>
              <w:sz w:val="12"/>
            </w:rPr>
            <w:t xml:space="preserve"> </w:t>
          </w:r>
          <w:r w:rsidRPr="006C450C">
            <w:rPr>
              <w:sz w:val="12"/>
              <w:lang w:val="en-US"/>
            </w:rPr>
            <w:t>europe</w:t>
          </w:r>
          <w:r w:rsidRPr="00687544">
            <w:rPr>
              <w:sz w:val="12"/>
            </w:rPr>
            <w:t>.</w:t>
          </w:r>
          <w:r w:rsidRPr="006C450C">
            <w:rPr>
              <w:sz w:val="12"/>
              <w:lang w:val="en-US"/>
            </w:rPr>
            <w:t>foundationmedicine</w:t>
          </w:r>
          <w:r w:rsidRPr="00687544">
            <w:rPr>
              <w:sz w:val="12"/>
            </w:rPr>
            <w:t>@</w:t>
          </w:r>
          <w:r w:rsidRPr="006C450C">
            <w:rPr>
              <w:sz w:val="12"/>
              <w:lang w:val="en-US"/>
            </w:rPr>
            <w:t>roche</w:t>
          </w:r>
          <w:r w:rsidRPr="00687544">
            <w:rPr>
              <w:sz w:val="12"/>
            </w:rPr>
            <w:t>.</w:t>
          </w:r>
          <w:r w:rsidRPr="006C450C">
            <w:rPr>
              <w:sz w:val="12"/>
              <w:lang w:val="en-US"/>
            </w:rPr>
            <w:t>com</w:t>
          </w:r>
        </w:p>
      </w:tc>
      <w:tc>
        <w:tcPr>
          <w:tcW w:w="3828" w:type="dxa"/>
          <w:tcBorders>
            <w:top w:val="single" w:sz="4" w:space="0" w:color="A6A6A6" w:themeColor="background1" w:themeShade="A6"/>
          </w:tcBorders>
        </w:tcPr>
        <w:p w14:paraId="5FD40B81" w14:textId="77777777" w:rsidR="00440C94" w:rsidRDefault="00440C94" w:rsidP="002A642B">
          <w:pPr>
            <w:pStyle w:val="a3"/>
            <w:jc w:val="right"/>
            <w:rPr>
              <w:sz w:val="12"/>
              <w:lang w:val="en-US"/>
            </w:rPr>
          </w:pPr>
          <w:r w:rsidRPr="00220AAA">
            <w:rPr>
              <w:b/>
              <w:sz w:val="12"/>
            </w:rPr>
            <w:t>Подготовка</w:t>
          </w:r>
          <w:r w:rsidRPr="00220AAA">
            <w:rPr>
              <w:b/>
              <w:sz w:val="12"/>
              <w:lang w:val="en-US"/>
            </w:rPr>
            <w:t xml:space="preserve"> </w:t>
          </w:r>
          <w:r w:rsidRPr="00220AAA">
            <w:rPr>
              <w:b/>
              <w:sz w:val="12"/>
            </w:rPr>
            <w:t>образца</w:t>
          </w:r>
          <w:r w:rsidRPr="00220AAA">
            <w:rPr>
              <w:sz w:val="12"/>
              <w:lang w:val="en-US"/>
            </w:rPr>
            <w:t xml:space="preserve">: </w:t>
          </w:r>
          <w:r w:rsidRPr="007E5651">
            <w:rPr>
              <w:sz w:val="12"/>
              <w:lang w:val="en-US"/>
            </w:rPr>
            <w:t>Foundation Medicine GmbH, Nonnenwald 2, 82377 Penzberg, Germany</w:t>
          </w:r>
        </w:p>
        <w:p w14:paraId="303D6C1F" w14:textId="23C05B93" w:rsidR="00440C94" w:rsidRPr="00220AAA" w:rsidRDefault="00440C94" w:rsidP="009D2590">
          <w:pPr>
            <w:pStyle w:val="a3"/>
            <w:jc w:val="right"/>
            <w:rPr>
              <w:sz w:val="12"/>
              <w:lang w:val="en-US"/>
            </w:rPr>
          </w:pPr>
          <w:r w:rsidRPr="00220AAA">
            <w:rPr>
              <w:b/>
              <w:sz w:val="12"/>
            </w:rPr>
            <w:t>Анализ</w:t>
          </w:r>
          <w:r w:rsidRPr="00220AAA">
            <w:rPr>
              <w:b/>
              <w:sz w:val="12"/>
              <w:lang w:val="en-US"/>
            </w:rPr>
            <w:t xml:space="preserve"> </w:t>
          </w:r>
          <w:r w:rsidRPr="00220AAA">
            <w:rPr>
              <w:b/>
              <w:sz w:val="12"/>
            </w:rPr>
            <w:t>образца</w:t>
          </w:r>
          <w:r w:rsidRPr="00220AAA">
            <w:rPr>
              <w:sz w:val="12"/>
              <w:lang w:val="en-US"/>
            </w:rPr>
            <w:t xml:space="preserve">: </w:t>
          </w:r>
          <w:r w:rsidRPr="007E5651">
            <w:rPr>
              <w:sz w:val="12"/>
              <w:lang w:val="en-US"/>
            </w:rPr>
            <w:t>Foundation Medicine GmbH, Nonnenwald 2, 82377 Penzberg, Germany</w:t>
          </w:r>
        </w:p>
      </w:tc>
    </w:tr>
  </w:tbl>
  <w:p w14:paraId="5427DE0B" w14:textId="204CB0EE" w:rsidR="00440C94" w:rsidRPr="002A642B" w:rsidRDefault="00440C94" w:rsidP="002A642B">
    <w:pPr>
      <w:pStyle w:val="a3"/>
      <w:jc w:val="right"/>
      <w:rPr>
        <w:rStyle w:val="a5"/>
        <w:sz w:val="16"/>
      </w:rPr>
    </w:pPr>
    <w:r>
      <w:rPr>
        <w:rStyle w:val="a5"/>
        <w:sz w:val="16"/>
      </w:rPr>
      <w:t xml:space="preserve">ПРИЛОЖЕНИЕ — </w:t>
    </w:r>
    <w:r w:rsidRPr="00C32052">
      <w:rPr>
        <w:rStyle w:val="a5"/>
        <w:sz w:val="16"/>
      </w:rPr>
      <w:t xml:space="preserve">Страница </w:t>
    </w:r>
    <w:r w:rsidRPr="00C32052">
      <w:rPr>
        <w:rStyle w:val="a5"/>
        <w:sz w:val="16"/>
      </w:rPr>
      <w:fldChar w:fldCharType="begin"/>
    </w:r>
    <w:r w:rsidRPr="00C32052">
      <w:rPr>
        <w:rStyle w:val="a5"/>
        <w:sz w:val="16"/>
      </w:rPr>
      <w:instrText>PAGE  \* Arabic  \* MERGEFORMAT</w:instrText>
    </w:r>
    <w:r w:rsidRPr="00C32052">
      <w:rPr>
        <w:rStyle w:val="a5"/>
        <w:sz w:val="16"/>
      </w:rPr>
      <w:fldChar w:fldCharType="separate"/>
    </w:r>
    <w:r w:rsidR="00682770">
      <w:rPr>
        <w:rStyle w:val="a5"/>
        <w:noProof/>
        <w:sz w:val="16"/>
      </w:rPr>
      <w:t>13</w:t>
    </w:r>
    <w:r w:rsidRPr="00C32052">
      <w:rPr>
        <w:rStyle w:val="a5"/>
        <w:sz w:val="16"/>
      </w:rPr>
      <w:fldChar w:fldCharType="end"/>
    </w:r>
    <w:r w:rsidRPr="00C32052">
      <w:rPr>
        <w:rStyle w:val="a5"/>
        <w:sz w:val="16"/>
      </w:rPr>
      <w:t xml:space="preserve"> из </w:t>
    </w:r>
    <w:r w:rsidRPr="00C32052">
      <w:rPr>
        <w:rStyle w:val="a5"/>
        <w:sz w:val="16"/>
      </w:rPr>
      <w:fldChar w:fldCharType="begin"/>
    </w:r>
    <w:r w:rsidRPr="00C32052">
      <w:rPr>
        <w:rStyle w:val="a5"/>
        <w:sz w:val="16"/>
      </w:rPr>
      <w:instrText>NUMPAGES  \* Arabic  \* MERGEFORMAT</w:instrText>
    </w:r>
    <w:r w:rsidRPr="00C32052">
      <w:rPr>
        <w:rStyle w:val="a5"/>
        <w:sz w:val="16"/>
      </w:rPr>
      <w:fldChar w:fldCharType="separate"/>
    </w:r>
    <w:r w:rsidR="00682770">
      <w:rPr>
        <w:rStyle w:val="a5"/>
        <w:noProof/>
        <w:sz w:val="16"/>
      </w:rPr>
      <w:t>13</w:t>
    </w:r>
    <w:r w:rsidRPr="00C32052">
      <w:rPr>
        <w:rStyle w:val="a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2B3E8" w14:textId="77777777" w:rsidR="00FC4804" w:rsidRDefault="00FC4804" w:rsidP="00433DB5">
      <w:r>
        <w:separator/>
      </w:r>
    </w:p>
  </w:footnote>
  <w:footnote w:type="continuationSeparator" w:id="0">
    <w:p w14:paraId="6C79F2AF" w14:textId="77777777" w:rsidR="00FC4804" w:rsidRDefault="00FC4804" w:rsidP="0043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126"/>
      <w:gridCol w:w="1985"/>
      <w:gridCol w:w="850"/>
      <w:gridCol w:w="1985"/>
    </w:tblGrid>
    <w:tr w:rsidR="00440C94" w:rsidRPr="00235500" w14:paraId="5CB259B5" w14:textId="77777777" w:rsidTr="00F10BA8">
      <w:tc>
        <w:tcPr>
          <w:tcW w:w="2694" w:type="dxa"/>
        </w:tcPr>
        <w:p w14:paraId="6FD7D172" w14:textId="76112656" w:rsidR="00440C94" w:rsidRPr="00235500" w:rsidRDefault="00440C94" w:rsidP="00307A1A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0AF8AE60" wp14:editId="17D47F48">
                <wp:extent cx="1200150" cy="198521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1B0C822F" w14:textId="77777777" w:rsidR="00440C94" w:rsidRPr="00235500" w:rsidRDefault="00440C94" w:rsidP="00307A1A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7D35E414" w14:textId="1384538D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71716C00" w14:textId="77777777" w:rsidR="00440C94" w:rsidRPr="00507408" w:rsidRDefault="00440C94" w:rsidP="00307A1A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03781F6A" w14:textId="122B9C32" w:rsidR="00440C94" w:rsidRPr="00613223" w:rsidRDefault="00440C94" w:rsidP="00307A1A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6A1315A0" w14:textId="77777777" w:rsidR="00440C94" w:rsidRPr="00235500" w:rsidRDefault="00440C94" w:rsidP="00307A1A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38EC4F7E" w14:textId="1B2434F4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5D67DFC9" w14:textId="77777777" w:rsidTr="00F10BA8">
      <w:tc>
        <w:tcPr>
          <w:tcW w:w="2694" w:type="dxa"/>
        </w:tcPr>
        <w:p w14:paraId="3C634C96" w14:textId="77777777" w:rsidR="00440C94" w:rsidRDefault="00440C94" w:rsidP="0040660B">
          <w:pPr>
            <w:pStyle w:val="ad"/>
            <w:rPr>
              <w:noProof/>
            </w:rPr>
          </w:pPr>
        </w:p>
      </w:tc>
      <w:tc>
        <w:tcPr>
          <w:tcW w:w="2126" w:type="dxa"/>
        </w:tcPr>
        <w:p w14:paraId="487DEE4F" w14:textId="77777777" w:rsidR="00440C94" w:rsidRDefault="00440C94" w:rsidP="0040660B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453E1194" w14:textId="77777777" w:rsidR="00440C94" w:rsidRDefault="00440C94" w:rsidP="0040660B">
          <w:pPr>
            <w:pStyle w:val="ad"/>
            <w:rPr>
              <w:sz w:val="16"/>
            </w:rPr>
          </w:pPr>
          <w:r>
            <w:rPr>
              <w:sz w:val="16"/>
            </w:rPr>
            <w:t>КОД СТРАНЫ</w:t>
          </w:r>
        </w:p>
        <w:p w14:paraId="222C220B" w14:textId="66F3424A" w:rsidR="00440C94" w:rsidRPr="00613223" w:rsidRDefault="00440C94" w:rsidP="0040660B">
          <w:pPr>
            <w:pStyle w:val="ad"/>
            <w:rPr>
              <w:sz w:val="16"/>
            </w:rPr>
          </w:pPr>
          <w:r>
            <w:rPr>
              <w:sz w:val="16"/>
              <w:lang w:val="en-US"/>
            </w:rPr>
            <w:t>RU</w:t>
          </w:r>
          <w:r>
            <w:rPr>
              <w:sz w:val="16"/>
            </w:rPr>
            <w:t xml:space="preserve"> (Россия)</w:t>
          </w:r>
        </w:p>
      </w:tc>
      <w:tc>
        <w:tcPr>
          <w:tcW w:w="1985" w:type="dxa"/>
        </w:tcPr>
        <w:p w14:paraId="1931238B" w14:textId="77777777" w:rsidR="00440C94" w:rsidRPr="00235500" w:rsidRDefault="00440C94" w:rsidP="0040660B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1222D591" w14:textId="01AFA262" w:rsidR="00440C94" w:rsidRDefault="00440C94" w:rsidP="0040660B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</w:tr>
    <w:tr w:rsidR="00440C94" w:rsidRPr="00235500" w14:paraId="5C0ABD74" w14:textId="77777777" w:rsidTr="00F10BA8">
      <w:tc>
        <w:tcPr>
          <w:tcW w:w="2694" w:type="dxa"/>
        </w:tcPr>
        <w:p w14:paraId="412852CA" w14:textId="77777777" w:rsidR="00440C94" w:rsidRPr="00235500" w:rsidRDefault="00440C94" w:rsidP="0040660B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</w:tcPr>
        <w:p w14:paraId="42FCE7A6" w14:textId="77777777" w:rsidR="00440C94" w:rsidRPr="00235500" w:rsidRDefault="00440C94" w:rsidP="0040660B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7B4FA417" w14:textId="77777777" w:rsidR="00440C94" w:rsidRPr="00235500" w:rsidRDefault="00440C94" w:rsidP="0040660B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39570FED" w14:textId="77777777" w:rsidR="00440C94" w:rsidRPr="00235500" w:rsidRDefault="00440C94" w:rsidP="0040660B">
          <w:pPr>
            <w:pStyle w:val="ad"/>
            <w:rPr>
              <w:sz w:val="16"/>
            </w:rPr>
          </w:pPr>
        </w:p>
      </w:tc>
    </w:tr>
    <w:tr w:rsidR="00440C94" w:rsidRPr="00235500" w14:paraId="7013AF84" w14:textId="77777777" w:rsidTr="00613223">
      <w:trPr>
        <w:trHeight w:val="80"/>
      </w:trPr>
      <w:tc>
        <w:tcPr>
          <w:tcW w:w="6805" w:type="dxa"/>
          <w:gridSpan w:val="3"/>
        </w:tcPr>
        <w:p w14:paraId="2312FA7C" w14:textId="73B2B94A" w:rsidR="00440C94" w:rsidRPr="00507408" w:rsidRDefault="00440C94" w:rsidP="0040660B">
          <w:pPr>
            <w:pStyle w:val="ad"/>
            <w:jc w:val="left"/>
            <w:rPr>
              <w:sz w:val="14"/>
            </w:rPr>
          </w:pPr>
          <w:r w:rsidRPr="00D43D59">
            <w:rPr>
              <w:sz w:val="14"/>
            </w:rPr>
            <w:t xml:space="preserve">ОБ АНАЛИЗЕ: </w:t>
          </w:r>
          <w:r w:rsidRPr="00D43D59">
            <w:rPr>
              <w:sz w:val="14"/>
              <w:lang w:val="en-US"/>
            </w:rPr>
            <w:t>FoundationOne</w:t>
          </w:r>
          <w:r w:rsidRPr="00D43D59">
            <w:rPr>
              <w:sz w:val="14"/>
            </w:rPr>
            <w:t xml:space="preserve">® </w:t>
          </w:r>
          <w:r w:rsidRPr="00D43D59">
            <w:rPr>
              <w:sz w:val="14"/>
              <w:lang w:val="en-US"/>
            </w:rPr>
            <w:t>Heme</w:t>
          </w:r>
          <w:r w:rsidRPr="00D43D59">
            <w:rPr>
              <w:sz w:val="14"/>
            </w:rPr>
            <w:t xml:space="preserve"> — это метод на основе комплексного геномного профилирования, позволяющий выявлять мутации в сотнях связанных с злокачественными опухолями генов при гематологических новообразованиях и саркомах</w:t>
          </w:r>
        </w:p>
      </w:tc>
      <w:tc>
        <w:tcPr>
          <w:tcW w:w="850" w:type="dxa"/>
        </w:tcPr>
        <w:p w14:paraId="2A203DBE" w14:textId="77777777" w:rsidR="00440C94" w:rsidRPr="00507408" w:rsidRDefault="00440C94" w:rsidP="0040660B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31ED5B92" w14:textId="55705312" w:rsidR="00440C94" w:rsidRPr="00235500" w:rsidRDefault="00440C94" w:rsidP="0040660B">
          <w:pPr>
            <w:pStyle w:val="ad"/>
            <w:rPr>
              <w:sz w:val="16"/>
            </w:rPr>
          </w:pPr>
        </w:p>
        <w:p w14:paraId="79DEB6B1" w14:textId="1B6B00C2" w:rsidR="00440C94" w:rsidRPr="00235500" w:rsidRDefault="00440C94" w:rsidP="0040660B">
          <w:pPr>
            <w:pStyle w:val="ad"/>
            <w:rPr>
              <w:sz w:val="16"/>
            </w:rPr>
          </w:pPr>
        </w:p>
      </w:tc>
    </w:tr>
  </w:tbl>
  <w:p w14:paraId="3E4147AD" w14:textId="77777777" w:rsidR="00440C94" w:rsidRDefault="00440C94">
    <w:pPr>
      <w:pStyle w:val="a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1743"/>
      <w:gridCol w:w="383"/>
      <w:gridCol w:w="1985"/>
      <w:gridCol w:w="850"/>
      <w:gridCol w:w="1985"/>
    </w:tblGrid>
    <w:tr w:rsidR="00440C94" w:rsidRPr="00235500" w14:paraId="54CEA9A5" w14:textId="77777777" w:rsidTr="00F10BA8">
      <w:tc>
        <w:tcPr>
          <w:tcW w:w="2694" w:type="dxa"/>
        </w:tcPr>
        <w:p w14:paraId="52C067D2" w14:textId="051A81B5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4EEBE9D" wp14:editId="36138047">
                <wp:extent cx="1200150" cy="198521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</w:tcPr>
        <w:p w14:paraId="4C12BFB6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6E47F794" w14:textId="0651795F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54194E3B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2D83C64C" w14:textId="69DB1881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05A913B1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49B8E24E" w14:textId="42651E9B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49FA12D6" w14:textId="77777777" w:rsidTr="00F10BA8">
      <w:tc>
        <w:tcPr>
          <w:tcW w:w="2694" w:type="dxa"/>
        </w:tcPr>
        <w:p w14:paraId="174EFA95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  <w:gridSpan w:val="2"/>
        </w:tcPr>
        <w:p w14:paraId="4BEFDF39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4C537748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3913DC60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1E97B9BF" w14:textId="77777777" w:rsidTr="00A467CC">
      <w:trPr>
        <w:trHeight w:val="87"/>
      </w:trPr>
      <w:tc>
        <w:tcPr>
          <w:tcW w:w="4437" w:type="dxa"/>
          <w:gridSpan w:val="2"/>
        </w:tcPr>
        <w:p w14:paraId="2A411163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4685D77C" w14:textId="1D44CBA6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368" w:type="dxa"/>
          <w:gridSpan w:val="2"/>
          <w:shd w:val="clear" w:color="auto" w:fill="7F7F7F" w:themeFill="text1" w:themeFillTint="80"/>
          <w:vAlign w:val="center"/>
        </w:tcPr>
        <w:p w14:paraId="17A883F8" w14:textId="77777777" w:rsidR="00440C94" w:rsidRPr="00402BC8" w:rsidRDefault="00440C94" w:rsidP="009D2590">
          <w:pPr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ПРИЛОЖЕНИЕ</w:t>
          </w:r>
        </w:p>
      </w:tc>
      <w:tc>
        <w:tcPr>
          <w:tcW w:w="2835" w:type="dxa"/>
          <w:gridSpan w:val="2"/>
          <w:shd w:val="clear" w:color="auto" w:fill="A6A6A6" w:themeFill="background1" w:themeFillShade="A6"/>
          <w:vAlign w:val="center"/>
        </w:tcPr>
        <w:p w14:paraId="36DB855B" w14:textId="77777777" w:rsidR="00440C94" w:rsidRPr="00AC1A10" w:rsidRDefault="00440C94" w:rsidP="009D2590">
          <w:pPr>
            <w:pStyle w:val="ad"/>
            <w:jc w:val="center"/>
            <w:rPr>
              <w:color w:val="000000" w:themeColor="text1"/>
              <w:sz w:val="16"/>
            </w:rPr>
          </w:pPr>
          <w:r>
            <w:rPr>
              <w:color w:val="000000" w:themeColor="text1"/>
              <w:sz w:val="16"/>
            </w:rPr>
            <w:t>Ссылки</w:t>
          </w:r>
        </w:p>
      </w:tc>
    </w:tr>
  </w:tbl>
  <w:p w14:paraId="3DBD8504" w14:textId="77777777" w:rsidR="00440C94" w:rsidRDefault="00440C9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843"/>
      <w:gridCol w:w="1701"/>
      <w:gridCol w:w="1275"/>
      <w:gridCol w:w="1418"/>
    </w:tblGrid>
    <w:tr w:rsidR="00440C94" w:rsidRPr="00235500" w14:paraId="5ACFC2E9" w14:textId="77777777" w:rsidTr="00235500">
      <w:tc>
        <w:tcPr>
          <w:tcW w:w="3119" w:type="dxa"/>
        </w:tcPr>
        <w:p w14:paraId="1CA8CACC" w14:textId="77777777" w:rsidR="00440C94" w:rsidRPr="00235500" w:rsidRDefault="00440C94">
          <w:pPr>
            <w:pStyle w:val="ad"/>
            <w:rPr>
              <w:sz w:val="16"/>
            </w:rPr>
          </w:pPr>
          <w:r w:rsidRPr="00235500">
            <w:rPr>
              <w:noProof/>
              <w:sz w:val="16"/>
            </w:rPr>
            <w:drawing>
              <wp:inline distT="0" distB="0" distL="0" distR="0" wp14:anchorId="6BA11A3B" wp14:editId="1E7836E8">
                <wp:extent cx="1233341" cy="203858"/>
                <wp:effectExtent l="0" t="0" r="5080" b="571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319" cy="20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1278BB85" w14:textId="77777777" w:rsidR="00440C94" w:rsidRPr="00235500" w:rsidRDefault="00440C94" w:rsidP="00235500">
          <w:pPr>
            <w:pStyle w:val="ad"/>
            <w:rPr>
              <w:sz w:val="16"/>
            </w:rPr>
          </w:pPr>
          <w:r w:rsidRPr="00235500">
            <w:rPr>
              <w:sz w:val="16"/>
            </w:rPr>
            <w:t>PATIENT</w:t>
          </w:r>
        </w:p>
        <w:p w14:paraId="3CBE94C4" w14:textId="77777777" w:rsidR="00440C94" w:rsidRPr="00235500" w:rsidRDefault="00440C94" w:rsidP="00235500">
          <w:pPr>
            <w:pStyle w:val="ad"/>
            <w:rPr>
              <w:sz w:val="16"/>
            </w:rPr>
          </w:pPr>
          <w:r w:rsidRPr="00235500">
            <w:rPr>
              <w:sz w:val="16"/>
            </w:rPr>
            <w:t>1800007756, RU</w:t>
          </w:r>
        </w:p>
      </w:tc>
      <w:tc>
        <w:tcPr>
          <w:tcW w:w="2976" w:type="dxa"/>
          <w:gridSpan w:val="2"/>
        </w:tcPr>
        <w:p w14:paraId="765DE690" w14:textId="77777777" w:rsidR="00440C94" w:rsidRPr="00507408" w:rsidRDefault="00440C94" w:rsidP="00235500">
          <w:pPr>
            <w:pStyle w:val="ad"/>
            <w:rPr>
              <w:sz w:val="16"/>
              <w:lang w:val="en-US"/>
            </w:rPr>
          </w:pPr>
          <w:r w:rsidRPr="00507408">
            <w:rPr>
              <w:sz w:val="16"/>
              <w:lang w:val="en-US"/>
            </w:rPr>
            <w:t>TUMOR TYPE</w:t>
          </w:r>
        </w:p>
        <w:p w14:paraId="0B630778" w14:textId="77777777" w:rsidR="00440C94" w:rsidRPr="00507408" w:rsidRDefault="00440C94" w:rsidP="00235500">
          <w:pPr>
            <w:pStyle w:val="ad"/>
            <w:rPr>
              <w:sz w:val="16"/>
              <w:lang w:val="en-US"/>
            </w:rPr>
          </w:pPr>
          <w:r w:rsidRPr="00507408">
            <w:rPr>
              <w:sz w:val="16"/>
              <w:lang w:val="en-US"/>
            </w:rPr>
            <w:t>Brain glioblastoma (GBM)</w:t>
          </w:r>
        </w:p>
      </w:tc>
      <w:tc>
        <w:tcPr>
          <w:tcW w:w="1418" w:type="dxa"/>
        </w:tcPr>
        <w:p w14:paraId="71224275" w14:textId="77777777" w:rsidR="00440C94" w:rsidRPr="00235500" w:rsidRDefault="00440C94" w:rsidP="00235500">
          <w:pPr>
            <w:pStyle w:val="ad"/>
            <w:rPr>
              <w:sz w:val="16"/>
            </w:rPr>
          </w:pPr>
          <w:r w:rsidRPr="00235500">
            <w:rPr>
              <w:sz w:val="16"/>
            </w:rPr>
            <w:t>REPORT DATE</w:t>
          </w:r>
        </w:p>
        <w:p w14:paraId="4A5C87BA" w14:textId="77777777" w:rsidR="00440C94" w:rsidRPr="00235500" w:rsidRDefault="00440C94" w:rsidP="00235500">
          <w:pPr>
            <w:pStyle w:val="ad"/>
            <w:rPr>
              <w:sz w:val="16"/>
            </w:rPr>
          </w:pPr>
          <w:r w:rsidRPr="00235500">
            <w:rPr>
              <w:sz w:val="16"/>
            </w:rPr>
            <w:t xml:space="preserve">22 </w:t>
          </w:r>
          <w:proofErr w:type="spellStart"/>
          <w:r w:rsidRPr="00235500">
            <w:rPr>
              <w:sz w:val="16"/>
            </w:rPr>
            <w:t>Feb</w:t>
          </w:r>
          <w:proofErr w:type="spellEnd"/>
          <w:r w:rsidRPr="00235500">
            <w:rPr>
              <w:sz w:val="16"/>
            </w:rPr>
            <w:t xml:space="preserve"> 2019</w:t>
          </w:r>
        </w:p>
      </w:tc>
    </w:tr>
    <w:tr w:rsidR="00440C94" w:rsidRPr="00235500" w14:paraId="72992182" w14:textId="77777777" w:rsidTr="00235500">
      <w:tc>
        <w:tcPr>
          <w:tcW w:w="3119" w:type="dxa"/>
        </w:tcPr>
        <w:p w14:paraId="6F754466" w14:textId="77777777" w:rsidR="00440C94" w:rsidRPr="00235500" w:rsidRDefault="00440C94">
          <w:pPr>
            <w:pStyle w:val="ad"/>
            <w:rPr>
              <w:noProof/>
              <w:sz w:val="16"/>
            </w:rPr>
          </w:pPr>
        </w:p>
      </w:tc>
      <w:tc>
        <w:tcPr>
          <w:tcW w:w="1843" w:type="dxa"/>
        </w:tcPr>
        <w:p w14:paraId="00CE0282" w14:textId="77777777" w:rsidR="00440C94" w:rsidRPr="00235500" w:rsidRDefault="00440C94" w:rsidP="00235500">
          <w:pPr>
            <w:pStyle w:val="ad"/>
            <w:rPr>
              <w:sz w:val="16"/>
            </w:rPr>
          </w:pPr>
        </w:p>
      </w:tc>
      <w:tc>
        <w:tcPr>
          <w:tcW w:w="2976" w:type="dxa"/>
          <w:gridSpan w:val="2"/>
        </w:tcPr>
        <w:p w14:paraId="7A42D5AB" w14:textId="77777777" w:rsidR="00440C94" w:rsidRPr="00235500" w:rsidRDefault="00440C94" w:rsidP="00235500">
          <w:pPr>
            <w:pStyle w:val="ad"/>
            <w:rPr>
              <w:sz w:val="16"/>
            </w:rPr>
          </w:pPr>
        </w:p>
      </w:tc>
      <w:tc>
        <w:tcPr>
          <w:tcW w:w="1418" w:type="dxa"/>
        </w:tcPr>
        <w:p w14:paraId="710BF3E9" w14:textId="77777777" w:rsidR="00440C94" w:rsidRPr="00235500" w:rsidRDefault="00440C94" w:rsidP="00235500">
          <w:pPr>
            <w:pStyle w:val="ad"/>
            <w:rPr>
              <w:sz w:val="16"/>
            </w:rPr>
          </w:pPr>
        </w:p>
      </w:tc>
    </w:tr>
    <w:tr w:rsidR="00440C94" w:rsidRPr="00235500" w14:paraId="17F46923" w14:textId="77777777" w:rsidTr="00235500">
      <w:tc>
        <w:tcPr>
          <w:tcW w:w="6663" w:type="dxa"/>
          <w:gridSpan w:val="3"/>
        </w:tcPr>
        <w:p w14:paraId="77A77FC5" w14:textId="77777777" w:rsidR="00440C94" w:rsidRPr="00235500" w:rsidRDefault="00440C94" w:rsidP="00235500">
          <w:pPr>
            <w:pStyle w:val="ad"/>
            <w:rPr>
              <w:sz w:val="14"/>
              <w:lang w:val="en-US"/>
            </w:rPr>
          </w:pPr>
          <w:r w:rsidRPr="00235500">
            <w:rPr>
              <w:sz w:val="14"/>
              <w:lang w:val="en-US"/>
            </w:rPr>
            <w:t>ABOUT THE TEST FoundationOne® CDx is a next-generation sequencing (NGS) based</w:t>
          </w:r>
        </w:p>
        <w:p w14:paraId="6FDD9908" w14:textId="77777777" w:rsidR="00440C94" w:rsidRPr="00235500" w:rsidRDefault="00440C94" w:rsidP="00235500">
          <w:pPr>
            <w:pStyle w:val="ad"/>
            <w:rPr>
              <w:sz w:val="14"/>
              <w:lang w:val="en-US"/>
            </w:rPr>
          </w:pPr>
          <w:r w:rsidRPr="00235500">
            <w:rPr>
              <w:sz w:val="14"/>
              <w:lang w:val="en-US"/>
            </w:rPr>
            <w:t>assay that identifies genomic findings within hundreds of cancer-related genes.</w:t>
          </w:r>
        </w:p>
      </w:tc>
      <w:tc>
        <w:tcPr>
          <w:tcW w:w="1275" w:type="dxa"/>
        </w:tcPr>
        <w:p w14:paraId="2344BA79" w14:textId="77777777" w:rsidR="00440C94" w:rsidRPr="00235500" w:rsidRDefault="00440C94">
          <w:pPr>
            <w:pStyle w:val="ad"/>
            <w:rPr>
              <w:sz w:val="16"/>
              <w:lang w:val="en-US"/>
            </w:rPr>
          </w:pPr>
        </w:p>
      </w:tc>
      <w:tc>
        <w:tcPr>
          <w:tcW w:w="1418" w:type="dxa"/>
        </w:tcPr>
        <w:p w14:paraId="1EB28375" w14:textId="77777777" w:rsidR="00440C94" w:rsidRPr="00235500" w:rsidRDefault="00440C94" w:rsidP="00235500">
          <w:pPr>
            <w:pStyle w:val="ad"/>
            <w:rPr>
              <w:sz w:val="16"/>
            </w:rPr>
          </w:pPr>
          <w:r w:rsidRPr="00235500">
            <w:rPr>
              <w:sz w:val="16"/>
            </w:rPr>
            <w:t>PRF#</w:t>
          </w:r>
        </w:p>
        <w:p w14:paraId="4169EEA1" w14:textId="77777777" w:rsidR="00440C94" w:rsidRPr="00235500" w:rsidRDefault="00440C94" w:rsidP="00235500">
          <w:pPr>
            <w:pStyle w:val="ad"/>
            <w:rPr>
              <w:sz w:val="16"/>
            </w:rPr>
          </w:pPr>
          <w:r w:rsidRPr="00235500">
            <w:rPr>
              <w:sz w:val="16"/>
            </w:rPr>
            <w:t>506836</w:t>
          </w:r>
        </w:p>
      </w:tc>
    </w:tr>
  </w:tbl>
  <w:p w14:paraId="1672249B" w14:textId="77777777" w:rsidR="00440C94" w:rsidRDefault="00440C9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126"/>
      <w:gridCol w:w="1985"/>
      <w:gridCol w:w="850"/>
      <w:gridCol w:w="1985"/>
    </w:tblGrid>
    <w:tr w:rsidR="00440C94" w:rsidRPr="00235500" w14:paraId="4123B8B3" w14:textId="77777777" w:rsidTr="00F10BA8">
      <w:tc>
        <w:tcPr>
          <w:tcW w:w="2694" w:type="dxa"/>
        </w:tcPr>
        <w:p w14:paraId="0E52F9C7" w14:textId="6DD039C1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8449B52" wp14:editId="2B077C85">
                <wp:extent cx="1200150" cy="198521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1AD0F714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13E48BC1" w14:textId="5DA3680C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5D058D5D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37C677AE" w14:textId="390D00E7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69083903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575A600D" w14:textId="7B80140F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08B2CD2A" w14:textId="77777777" w:rsidTr="00F10BA8">
      <w:tc>
        <w:tcPr>
          <w:tcW w:w="2694" w:type="dxa"/>
        </w:tcPr>
        <w:p w14:paraId="12718D09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</w:tcPr>
        <w:p w14:paraId="293C5C3A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0BAADB44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34AA6A0A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42467C01" w14:textId="77777777" w:rsidTr="002F4C8E">
      <w:tc>
        <w:tcPr>
          <w:tcW w:w="6805" w:type="dxa"/>
          <w:gridSpan w:val="3"/>
        </w:tcPr>
        <w:p w14:paraId="428CCF1A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0C0932C4" w14:textId="2EF1E194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835" w:type="dxa"/>
          <w:gridSpan w:val="2"/>
          <w:shd w:val="clear" w:color="auto" w:fill="F79646" w:themeFill="accent6"/>
          <w:vAlign w:val="center"/>
        </w:tcPr>
        <w:p w14:paraId="57ED363C" w14:textId="78D04E02" w:rsidR="00440C94" w:rsidRPr="002F4C8E" w:rsidRDefault="00440C94" w:rsidP="009D2590">
          <w:pPr>
            <w:pStyle w:val="ad"/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РЕЗУЛЬТАТЫ АНАЛИЗА БИОМАРКЕРОВ</w:t>
          </w:r>
        </w:p>
      </w:tc>
    </w:tr>
  </w:tbl>
  <w:p w14:paraId="251014E5" w14:textId="77777777" w:rsidR="00440C94" w:rsidRDefault="00440C94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126"/>
      <w:gridCol w:w="1985"/>
      <w:gridCol w:w="850"/>
      <w:gridCol w:w="1985"/>
    </w:tblGrid>
    <w:tr w:rsidR="00440C94" w:rsidRPr="00235500" w14:paraId="4A1C915E" w14:textId="77777777" w:rsidTr="00F10BA8">
      <w:tc>
        <w:tcPr>
          <w:tcW w:w="2694" w:type="dxa"/>
        </w:tcPr>
        <w:p w14:paraId="5F248104" w14:textId="197B1E7B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234D174C" wp14:editId="5F838471">
                <wp:extent cx="1200150" cy="198521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002948D5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58BBA7D3" w14:textId="4ADBB1B9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0907C70C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6405DB71" w14:textId="0A6BC3DF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0D4C5512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2400B496" w14:textId="44683EEC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605F206C" w14:textId="77777777" w:rsidTr="00F10BA8">
      <w:tc>
        <w:tcPr>
          <w:tcW w:w="2694" w:type="dxa"/>
        </w:tcPr>
        <w:p w14:paraId="4501A9CD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</w:tcPr>
        <w:p w14:paraId="6BDBF177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6FCB53D2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665B8736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34274E56" w14:textId="77777777" w:rsidTr="002F4C8E">
      <w:tc>
        <w:tcPr>
          <w:tcW w:w="6805" w:type="dxa"/>
          <w:gridSpan w:val="3"/>
        </w:tcPr>
        <w:p w14:paraId="075D24E5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091CB142" w14:textId="1B5D28C7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835" w:type="dxa"/>
          <w:gridSpan w:val="2"/>
          <w:shd w:val="clear" w:color="auto" w:fill="F79646" w:themeFill="accent6"/>
          <w:vAlign w:val="center"/>
        </w:tcPr>
        <w:p w14:paraId="2CC8F337" w14:textId="18460B3B" w:rsidR="00440C94" w:rsidRPr="002F4C8E" w:rsidRDefault="00440C94" w:rsidP="009D2590">
          <w:pPr>
            <w:pStyle w:val="ad"/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ГЕННЫЕ МУТАЦИИ</w:t>
          </w:r>
        </w:p>
      </w:tc>
    </w:tr>
  </w:tbl>
  <w:p w14:paraId="62F50C69" w14:textId="77777777" w:rsidR="00440C94" w:rsidRDefault="00440C94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126"/>
      <w:gridCol w:w="1843"/>
      <w:gridCol w:w="992"/>
      <w:gridCol w:w="1985"/>
    </w:tblGrid>
    <w:tr w:rsidR="00440C94" w:rsidRPr="00235500" w14:paraId="2866EA87" w14:textId="77777777" w:rsidTr="00F10BA8">
      <w:tc>
        <w:tcPr>
          <w:tcW w:w="2694" w:type="dxa"/>
        </w:tcPr>
        <w:p w14:paraId="08E6E6ED" w14:textId="49E2F1D5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22645FEF" wp14:editId="7FC10858">
                <wp:extent cx="1200150" cy="198521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031DFB8A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35BDC97C" w14:textId="30477F27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2615F9D7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65DCE291" w14:textId="341E67B3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1348AE7A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46CFAE84" w14:textId="665A49C5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35E2268D" w14:textId="77777777" w:rsidTr="00F10BA8">
      <w:tc>
        <w:tcPr>
          <w:tcW w:w="2694" w:type="dxa"/>
        </w:tcPr>
        <w:p w14:paraId="0F3FF817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</w:tcPr>
        <w:p w14:paraId="241D42EE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119D5D42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5D0F7AAD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4E14E9A6" w14:textId="77777777" w:rsidTr="00D751CB">
      <w:trPr>
        <w:trHeight w:val="87"/>
      </w:trPr>
      <w:tc>
        <w:tcPr>
          <w:tcW w:w="6663" w:type="dxa"/>
          <w:gridSpan w:val="3"/>
        </w:tcPr>
        <w:p w14:paraId="4BD37FF8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1CC664D6" w14:textId="0BE1267D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977" w:type="dxa"/>
          <w:gridSpan w:val="2"/>
          <w:shd w:val="clear" w:color="auto" w:fill="7F7F7F" w:themeFill="text1" w:themeFillTint="80"/>
          <w:vAlign w:val="center"/>
        </w:tcPr>
        <w:p w14:paraId="02172C8E" w14:textId="77777777" w:rsidR="00440C94" w:rsidRPr="00402BC8" w:rsidRDefault="00440C94" w:rsidP="009D2590">
          <w:pPr>
            <w:pStyle w:val="ad"/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КЛИНИЧЕСКИЕ ИССЛЕДОВАНИЯ</w:t>
          </w:r>
        </w:p>
      </w:tc>
    </w:tr>
  </w:tbl>
  <w:p w14:paraId="135469A4" w14:textId="77777777" w:rsidR="00440C94" w:rsidRDefault="00440C94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1743"/>
      <w:gridCol w:w="383"/>
      <w:gridCol w:w="1985"/>
      <w:gridCol w:w="850"/>
      <w:gridCol w:w="1985"/>
    </w:tblGrid>
    <w:tr w:rsidR="00440C94" w:rsidRPr="00235500" w14:paraId="39C1283C" w14:textId="77777777" w:rsidTr="00F10BA8">
      <w:tc>
        <w:tcPr>
          <w:tcW w:w="2694" w:type="dxa"/>
        </w:tcPr>
        <w:p w14:paraId="54E0F2EA" w14:textId="4DEFBD99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0149718D" wp14:editId="7995CEF7">
                <wp:extent cx="1200150" cy="198521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</w:tcPr>
        <w:p w14:paraId="6F81D958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5E17D4D0" w14:textId="637C03E5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6732D005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2892B4C3" w14:textId="236335CC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79584C10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2BD8DDC9" w14:textId="4B6B0CBB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2893DB6B" w14:textId="77777777" w:rsidTr="00F10BA8">
      <w:tc>
        <w:tcPr>
          <w:tcW w:w="2694" w:type="dxa"/>
        </w:tcPr>
        <w:p w14:paraId="423152D3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  <w:gridSpan w:val="2"/>
        </w:tcPr>
        <w:p w14:paraId="79433800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22C83F8E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773ADF42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01DD6906" w14:textId="77777777" w:rsidTr="00A467CC">
      <w:trPr>
        <w:trHeight w:val="87"/>
      </w:trPr>
      <w:tc>
        <w:tcPr>
          <w:tcW w:w="4437" w:type="dxa"/>
          <w:gridSpan w:val="2"/>
        </w:tcPr>
        <w:p w14:paraId="42241B4C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23CAD4E6" w14:textId="7E3817C2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368" w:type="dxa"/>
          <w:gridSpan w:val="2"/>
          <w:shd w:val="clear" w:color="auto" w:fill="7F7F7F" w:themeFill="text1" w:themeFillTint="80"/>
          <w:vAlign w:val="center"/>
        </w:tcPr>
        <w:p w14:paraId="37565372" w14:textId="77777777" w:rsidR="00440C94" w:rsidRPr="00402BC8" w:rsidRDefault="00440C94" w:rsidP="009D2590">
          <w:pPr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ПРИЛОЖЕНИЕ</w:t>
          </w:r>
        </w:p>
      </w:tc>
      <w:tc>
        <w:tcPr>
          <w:tcW w:w="2835" w:type="dxa"/>
          <w:gridSpan w:val="2"/>
          <w:shd w:val="clear" w:color="auto" w:fill="A6A6A6" w:themeFill="background1" w:themeFillShade="A6"/>
          <w:vAlign w:val="center"/>
        </w:tcPr>
        <w:p w14:paraId="05CC18BB" w14:textId="77777777" w:rsidR="00440C94" w:rsidRPr="00AC1A10" w:rsidRDefault="00440C94" w:rsidP="009D2590">
          <w:pPr>
            <w:pStyle w:val="ad"/>
            <w:jc w:val="center"/>
            <w:rPr>
              <w:color w:val="000000" w:themeColor="text1"/>
              <w:sz w:val="16"/>
            </w:rPr>
          </w:pPr>
          <w:r w:rsidRPr="00AC1A10">
            <w:rPr>
              <w:color w:val="000000" w:themeColor="text1"/>
              <w:sz w:val="16"/>
            </w:rPr>
            <w:t>Варианты, значимость которых неизвестна</w:t>
          </w:r>
        </w:p>
      </w:tc>
    </w:tr>
  </w:tbl>
  <w:p w14:paraId="2612A94E" w14:textId="77777777" w:rsidR="00440C94" w:rsidRDefault="00440C94">
    <w:pPr>
      <w:pStyle w:val="a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1743"/>
      <w:gridCol w:w="383"/>
      <w:gridCol w:w="1985"/>
      <w:gridCol w:w="850"/>
      <w:gridCol w:w="1985"/>
    </w:tblGrid>
    <w:tr w:rsidR="00440C94" w:rsidRPr="00235500" w14:paraId="04143260" w14:textId="77777777" w:rsidTr="00F10BA8">
      <w:tc>
        <w:tcPr>
          <w:tcW w:w="2694" w:type="dxa"/>
        </w:tcPr>
        <w:p w14:paraId="54427AF1" w14:textId="5F3BB399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1065E008" wp14:editId="2F505884">
                <wp:extent cx="1200150" cy="198521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</w:tcPr>
        <w:p w14:paraId="14192B63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06B8C621" w14:textId="24A2425E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3D7BD8C4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78A080E9" w14:textId="5337B40A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53793923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4B93E710" w14:textId="6C91D0EC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7901011F" w14:textId="77777777" w:rsidTr="00F10BA8">
      <w:tc>
        <w:tcPr>
          <w:tcW w:w="2694" w:type="dxa"/>
        </w:tcPr>
        <w:p w14:paraId="15DD2D06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  <w:gridSpan w:val="2"/>
        </w:tcPr>
        <w:p w14:paraId="6114EFBB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7B3DCDBE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0D0AF90C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3E9B442F" w14:textId="77777777" w:rsidTr="00A467CC">
      <w:trPr>
        <w:trHeight w:val="87"/>
      </w:trPr>
      <w:tc>
        <w:tcPr>
          <w:tcW w:w="4437" w:type="dxa"/>
          <w:gridSpan w:val="2"/>
        </w:tcPr>
        <w:p w14:paraId="1C0F20CA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0B1C9D1F" w14:textId="0B69B423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368" w:type="dxa"/>
          <w:gridSpan w:val="2"/>
          <w:shd w:val="clear" w:color="auto" w:fill="7F7F7F" w:themeFill="text1" w:themeFillTint="80"/>
          <w:vAlign w:val="center"/>
        </w:tcPr>
        <w:p w14:paraId="63C454C6" w14:textId="77777777" w:rsidR="00440C94" w:rsidRPr="00402BC8" w:rsidRDefault="00440C94" w:rsidP="009D2590">
          <w:pPr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ПРИЛОЖЕНИЕ</w:t>
          </w:r>
        </w:p>
      </w:tc>
      <w:tc>
        <w:tcPr>
          <w:tcW w:w="2835" w:type="dxa"/>
          <w:gridSpan w:val="2"/>
          <w:shd w:val="clear" w:color="auto" w:fill="A6A6A6" w:themeFill="background1" w:themeFillShade="A6"/>
          <w:vAlign w:val="center"/>
        </w:tcPr>
        <w:p w14:paraId="7DF517B4" w14:textId="7431F8FC" w:rsidR="00440C94" w:rsidRPr="00AC1A10" w:rsidRDefault="00440C94" w:rsidP="009D2590">
          <w:pPr>
            <w:pStyle w:val="ad"/>
            <w:jc w:val="center"/>
            <w:rPr>
              <w:color w:val="000000" w:themeColor="text1"/>
              <w:sz w:val="16"/>
            </w:rPr>
          </w:pPr>
          <w:r w:rsidRPr="00AC1A10">
            <w:rPr>
              <w:color w:val="000000" w:themeColor="text1"/>
              <w:sz w:val="16"/>
            </w:rPr>
            <w:t xml:space="preserve">Гены, анализируемые методом </w:t>
          </w:r>
          <w:proofErr w:type="spellStart"/>
          <w:r w:rsidRPr="00AC1A10">
            <w:rPr>
              <w:color w:val="000000" w:themeColor="text1"/>
              <w:sz w:val="16"/>
            </w:rPr>
            <w:t>FoundationOne</w:t>
          </w:r>
          <w:proofErr w:type="spellEnd"/>
          <w:r w:rsidRPr="00AC1A10">
            <w:rPr>
              <w:color w:val="000000" w:themeColor="text1"/>
              <w:sz w:val="16"/>
              <w:vertAlign w:val="superscript"/>
            </w:rPr>
            <w:t>®</w:t>
          </w:r>
          <w:r w:rsidRPr="00AC1A10">
            <w:rPr>
              <w:color w:val="000000" w:themeColor="text1"/>
              <w:sz w:val="16"/>
            </w:rPr>
            <w:t xml:space="preserve"> </w:t>
          </w:r>
          <w:proofErr w:type="spellStart"/>
          <w:r w:rsidRPr="00F6719E">
            <w:rPr>
              <w:color w:val="000000" w:themeColor="text1"/>
              <w:sz w:val="16"/>
            </w:rPr>
            <w:t>Heme</w:t>
          </w:r>
          <w:proofErr w:type="spellEnd"/>
        </w:p>
      </w:tc>
    </w:tr>
  </w:tbl>
  <w:p w14:paraId="65939936" w14:textId="77777777" w:rsidR="00440C94" w:rsidRDefault="00440C94">
    <w:pPr>
      <w:pStyle w:val="a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1743"/>
      <w:gridCol w:w="383"/>
      <w:gridCol w:w="1985"/>
      <w:gridCol w:w="850"/>
      <w:gridCol w:w="1985"/>
    </w:tblGrid>
    <w:tr w:rsidR="00440C94" w:rsidRPr="00235500" w14:paraId="6816B03C" w14:textId="77777777" w:rsidTr="00F10BA8">
      <w:tc>
        <w:tcPr>
          <w:tcW w:w="2694" w:type="dxa"/>
        </w:tcPr>
        <w:p w14:paraId="23E3AF7D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4D1590F9" wp14:editId="4F678323">
                <wp:extent cx="1200150" cy="198521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</w:tcPr>
        <w:p w14:paraId="5BD431CC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7C48F50F" w14:textId="76875186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419056F4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6CEBBE2D" w14:textId="5964B298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18267BB1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2F36E5B2" w14:textId="1763E961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75181960" w14:textId="77777777" w:rsidTr="00F10BA8">
      <w:tc>
        <w:tcPr>
          <w:tcW w:w="2694" w:type="dxa"/>
        </w:tcPr>
        <w:p w14:paraId="4973CE14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  <w:gridSpan w:val="2"/>
        </w:tcPr>
        <w:p w14:paraId="7AB5BEC3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29643574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04636B4D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6DA85881" w14:textId="77777777" w:rsidTr="00A467CC">
      <w:trPr>
        <w:trHeight w:val="87"/>
      </w:trPr>
      <w:tc>
        <w:tcPr>
          <w:tcW w:w="4437" w:type="dxa"/>
          <w:gridSpan w:val="2"/>
        </w:tcPr>
        <w:p w14:paraId="02C5209E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6249D4B9" w14:textId="5F80F70F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368" w:type="dxa"/>
          <w:gridSpan w:val="2"/>
          <w:shd w:val="clear" w:color="auto" w:fill="7F7F7F" w:themeFill="text1" w:themeFillTint="80"/>
          <w:vAlign w:val="center"/>
        </w:tcPr>
        <w:p w14:paraId="4572A967" w14:textId="77777777" w:rsidR="00440C94" w:rsidRPr="00402BC8" w:rsidRDefault="00440C94" w:rsidP="009D2590">
          <w:pPr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ПРИЛОЖЕНИЕ</w:t>
          </w:r>
        </w:p>
      </w:tc>
      <w:tc>
        <w:tcPr>
          <w:tcW w:w="2835" w:type="dxa"/>
          <w:gridSpan w:val="2"/>
          <w:shd w:val="clear" w:color="auto" w:fill="A6A6A6" w:themeFill="background1" w:themeFillShade="A6"/>
          <w:vAlign w:val="center"/>
        </w:tcPr>
        <w:p w14:paraId="5AD9B958" w14:textId="358D2D7B" w:rsidR="00440C94" w:rsidRPr="00AC1A10" w:rsidRDefault="00440C94" w:rsidP="009D2590">
          <w:pPr>
            <w:pStyle w:val="ad"/>
            <w:jc w:val="center"/>
            <w:rPr>
              <w:color w:val="000000" w:themeColor="text1"/>
              <w:sz w:val="16"/>
            </w:rPr>
          </w:pPr>
          <w:r>
            <w:rPr>
              <w:color w:val="000000" w:themeColor="text1"/>
              <w:sz w:val="16"/>
            </w:rPr>
            <w:t>Характеристики результативности метода</w:t>
          </w:r>
        </w:p>
      </w:tc>
    </w:tr>
  </w:tbl>
  <w:p w14:paraId="6E585083" w14:textId="77777777" w:rsidR="00440C94" w:rsidRDefault="00440C94">
    <w:pPr>
      <w:pStyle w:val="a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1743"/>
      <w:gridCol w:w="383"/>
      <w:gridCol w:w="1985"/>
      <w:gridCol w:w="850"/>
      <w:gridCol w:w="1985"/>
    </w:tblGrid>
    <w:tr w:rsidR="00440C94" w:rsidRPr="00235500" w14:paraId="54F820D6" w14:textId="77777777" w:rsidTr="00F10BA8">
      <w:tc>
        <w:tcPr>
          <w:tcW w:w="2694" w:type="dxa"/>
        </w:tcPr>
        <w:p w14:paraId="704C0629" w14:textId="1E91361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43D4CFE5" wp14:editId="56385F3A">
                <wp:extent cx="1200150" cy="198521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31" cy="20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</w:tcPr>
        <w:p w14:paraId="08C41BA7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ПАЦИЕНТ</w:t>
          </w:r>
        </w:p>
        <w:p w14:paraId="0D1DA937" w14:textId="666599DA" w:rsidR="00440C94" w:rsidRPr="00235500" w:rsidRDefault="00440C94" w:rsidP="009D2590">
          <w:pPr>
            <w:pStyle w:val="ad"/>
            <w:rPr>
              <w:sz w:val="16"/>
            </w:rPr>
          </w:pPr>
          <w:r w:rsidRPr="0040660B">
            <w:rPr>
              <w:sz w:val="16"/>
            </w:rPr>
            <w:t>03-2020-</w:t>
          </w:r>
          <w:r w:rsidRPr="009D2590">
            <w:rPr>
              <w:sz w:val="16"/>
            </w:rPr>
            <w:t>00033018,</w:t>
          </w:r>
          <w:r w:rsidRPr="00235500">
            <w:rPr>
              <w:sz w:val="16"/>
            </w:rPr>
            <w:t xml:space="preserve"> </w:t>
          </w:r>
          <w:r>
            <w:rPr>
              <w:sz w:val="16"/>
            </w:rPr>
            <w:t>Россия</w:t>
          </w:r>
        </w:p>
      </w:tc>
      <w:tc>
        <w:tcPr>
          <w:tcW w:w="2835" w:type="dxa"/>
          <w:gridSpan w:val="2"/>
        </w:tcPr>
        <w:p w14:paraId="4CBEC98B" w14:textId="77777777" w:rsidR="00440C94" w:rsidRPr="00507408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ТИП ОПУХОЛИ</w:t>
          </w:r>
        </w:p>
        <w:p w14:paraId="596017B7" w14:textId="4E46AE8A" w:rsidR="00440C94" w:rsidRPr="00507408" w:rsidRDefault="00440C94" w:rsidP="009D2590">
          <w:pPr>
            <w:pStyle w:val="ad"/>
            <w:jc w:val="left"/>
            <w:rPr>
              <w:sz w:val="16"/>
            </w:rPr>
          </w:pPr>
          <w:r>
            <w:rPr>
              <w:sz w:val="16"/>
            </w:rPr>
            <w:t xml:space="preserve">Альвеолярная </w:t>
          </w:r>
          <w:proofErr w:type="spellStart"/>
          <w:r>
            <w:rPr>
              <w:sz w:val="16"/>
            </w:rPr>
            <w:t>рабдомиосаркома</w:t>
          </w:r>
          <w:proofErr w:type="spellEnd"/>
          <w:r>
            <w:rPr>
              <w:sz w:val="16"/>
            </w:rPr>
            <w:t xml:space="preserve"> мягких тканей</w:t>
          </w:r>
        </w:p>
      </w:tc>
      <w:tc>
        <w:tcPr>
          <w:tcW w:w="1985" w:type="dxa"/>
        </w:tcPr>
        <w:p w14:paraId="674D6065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ДАТА ОТЧЁТА</w:t>
          </w:r>
        </w:p>
        <w:p w14:paraId="39B0F6C8" w14:textId="1E77DF4E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15 января 2021 года</w:t>
          </w:r>
        </w:p>
      </w:tc>
    </w:tr>
    <w:tr w:rsidR="00440C94" w:rsidRPr="00235500" w14:paraId="64965F00" w14:textId="77777777" w:rsidTr="00F10BA8">
      <w:tc>
        <w:tcPr>
          <w:tcW w:w="2694" w:type="dxa"/>
        </w:tcPr>
        <w:p w14:paraId="4E1084D6" w14:textId="77777777" w:rsidR="00440C94" w:rsidRPr="00235500" w:rsidRDefault="00440C94" w:rsidP="009D2590">
          <w:pPr>
            <w:pStyle w:val="ad"/>
            <w:rPr>
              <w:noProof/>
              <w:sz w:val="16"/>
            </w:rPr>
          </w:pPr>
        </w:p>
      </w:tc>
      <w:tc>
        <w:tcPr>
          <w:tcW w:w="2126" w:type="dxa"/>
          <w:gridSpan w:val="2"/>
        </w:tcPr>
        <w:p w14:paraId="6AC4F070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2835" w:type="dxa"/>
          <w:gridSpan w:val="2"/>
        </w:tcPr>
        <w:p w14:paraId="2048EBB4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  <w:tc>
        <w:tcPr>
          <w:tcW w:w="1985" w:type="dxa"/>
        </w:tcPr>
        <w:p w14:paraId="28872B57" w14:textId="77777777" w:rsidR="00440C94" w:rsidRPr="00235500" w:rsidRDefault="00440C94" w:rsidP="009D2590">
          <w:pPr>
            <w:pStyle w:val="ad"/>
            <w:rPr>
              <w:sz w:val="16"/>
            </w:rPr>
          </w:pPr>
        </w:p>
      </w:tc>
    </w:tr>
    <w:tr w:rsidR="00440C94" w:rsidRPr="00235500" w14:paraId="5B08D1CC" w14:textId="77777777" w:rsidTr="00A467CC">
      <w:trPr>
        <w:trHeight w:val="87"/>
      </w:trPr>
      <w:tc>
        <w:tcPr>
          <w:tcW w:w="4437" w:type="dxa"/>
          <w:gridSpan w:val="2"/>
        </w:tcPr>
        <w:p w14:paraId="29FF504D" w14:textId="77777777" w:rsidR="00440C94" w:rsidRPr="00235500" w:rsidRDefault="00440C94" w:rsidP="009D2590">
          <w:pPr>
            <w:pStyle w:val="ad"/>
            <w:rPr>
              <w:sz w:val="16"/>
            </w:rPr>
          </w:pPr>
          <w:r>
            <w:rPr>
              <w:sz w:val="16"/>
            </w:rPr>
            <w:t>Номер теста</w:t>
          </w:r>
        </w:p>
        <w:p w14:paraId="3B437C19" w14:textId="42B85B76" w:rsidR="00440C94" w:rsidRPr="00235500" w:rsidRDefault="00440C94" w:rsidP="009D2590">
          <w:pPr>
            <w:pStyle w:val="ad"/>
            <w:rPr>
              <w:sz w:val="16"/>
            </w:rPr>
          </w:pPr>
          <w:r w:rsidRPr="009D2590">
            <w:rPr>
              <w:sz w:val="16"/>
            </w:rPr>
            <w:t>ORD-0989291-01</w:t>
          </w:r>
        </w:p>
      </w:tc>
      <w:tc>
        <w:tcPr>
          <w:tcW w:w="2368" w:type="dxa"/>
          <w:gridSpan w:val="2"/>
          <w:shd w:val="clear" w:color="auto" w:fill="7F7F7F" w:themeFill="text1" w:themeFillTint="80"/>
          <w:vAlign w:val="center"/>
        </w:tcPr>
        <w:p w14:paraId="26FCA7EC" w14:textId="77777777" w:rsidR="00440C94" w:rsidRPr="00402BC8" w:rsidRDefault="00440C94" w:rsidP="009D2590">
          <w:pPr>
            <w:jc w:val="center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>ПРИЛОЖЕНИЕ</w:t>
          </w:r>
        </w:p>
      </w:tc>
      <w:tc>
        <w:tcPr>
          <w:tcW w:w="2835" w:type="dxa"/>
          <w:gridSpan w:val="2"/>
          <w:shd w:val="clear" w:color="auto" w:fill="A6A6A6" w:themeFill="background1" w:themeFillShade="A6"/>
          <w:vAlign w:val="center"/>
        </w:tcPr>
        <w:p w14:paraId="45C2BE3C" w14:textId="20F7E44C" w:rsidR="00440C94" w:rsidRPr="00AC1A10" w:rsidRDefault="00440C94" w:rsidP="009D2590">
          <w:pPr>
            <w:pStyle w:val="ad"/>
            <w:jc w:val="center"/>
            <w:rPr>
              <w:color w:val="000000" w:themeColor="text1"/>
              <w:sz w:val="16"/>
            </w:rPr>
          </w:pPr>
          <w:r>
            <w:rPr>
              <w:color w:val="000000" w:themeColor="text1"/>
              <w:sz w:val="16"/>
            </w:rPr>
            <w:t xml:space="preserve">О </w:t>
          </w:r>
          <w:proofErr w:type="spellStart"/>
          <w:r w:rsidRPr="00AC1A10">
            <w:rPr>
              <w:color w:val="000000" w:themeColor="text1"/>
              <w:sz w:val="16"/>
            </w:rPr>
            <w:t>FoundationOne</w:t>
          </w:r>
          <w:proofErr w:type="spellEnd"/>
          <w:r w:rsidRPr="00AC1A10">
            <w:rPr>
              <w:color w:val="000000" w:themeColor="text1"/>
              <w:sz w:val="16"/>
              <w:vertAlign w:val="superscript"/>
            </w:rPr>
            <w:t>®</w:t>
          </w:r>
          <w:r w:rsidRPr="00AC1A10">
            <w:rPr>
              <w:color w:val="000000" w:themeColor="text1"/>
              <w:sz w:val="16"/>
            </w:rPr>
            <w:t xml:space="preserve"> </w:t>
          </w:r>
          <w:proofErr w:type="spellStart"/>
          <w:r w:rsidRPr="008329AD">
            <w:rPr>
              <w:color w:val="000000" w:themeColor="text1"/>
              <w:sz w:val="16"/>
            </w:rPr>
            <w:t>Heme</w:t>
          </w:r>
          <w:proofErr w:type="spellEnd"/>
        </w:p>
      </w:tc>
    </w:tr>
  </w:tbl>
  <w:p w14:paraId="7C655C51" w14:textId="77777777" w:rsidR="00440C94" w:rsidRDefault="00440C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2.75pt;visibility:visible;mso-wrap-style:square" o:bullet="t">
        <v:imagedata r:id="rId1" o:title=""/>
      </v:shape>
    </w:pict>
  </w:numPicBullet>
  <w:abstractNum w:abstractNumId="0" w15:restartNumberingAfterBreak="0">
    <w:nsid w:val="05443F72"/>
    <w:multiLevelType w:val="multilevel"/>
    <w:tmpl w:val="92CE6B66"/>
    <w:lvl w:ilvl="0">
      <w:start w:val="5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B16E2"/>
    <w:multiLevelType w:val="hybridMultilevel"/>
    <w:tmpl w:val="41FE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7F9"/>
    <w:multiLevelType w:val="multilevel"/>
    <w:tmpl w:val="F2FC761A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62B78"/>
    <w:multiLevelType w:val="multilevel"/>
    <w:tmpl w:val="A3965BDA"/>
    <w:lvl w:ilvl="0">
      <w:start w:val="162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6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03DA0"/>
    <w:multiLevelType w:val="multilevel"/>
    <w:tmpl w:val="413A97C8"/>
    <w:lvl w:ilvl="0">
      <w:start w:val="144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6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345E0"/>
    <w:multiLevelType w:val="multilevel"/>
    <w:tmpl w:val="73307C3A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17D48"/>
    <w:multiLevelType w:val="multilevel"/>
    <w:tmpl w:val="EC3AFF0C"/>
    <w:lvl w:ilvl="0">
      <w:start w:val="19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E1B81"/>
    <w:multiLevelType w:val="multilevel"/>
    <w:tmpl w:val="8EA4B482"/>
    <w:lvl w:ilvl="0">
      <w:start w:val="7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687605"/>
    <w:multiLevelType w:val="multilevel"/>
    <w:tmpl w:val="CCBCC320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5D2F4F"/>
    <w:multiLevelType w:val="multilevel"/>
    <w:tmpl w:val="D2220F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DA7C17"/>
    <w:multiLevelType w:val="multilevel"/>
    <w:tmpl w:val="58BA3DAC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4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C24A5"/>
    <w:multiLevelType w:val="multilevel"/>
    <w:tmpl w:val="D566475A"/>
    <w:lvl w:ilvl="0">
      <w:start w:val="175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135047"/>
    <w:multiLevelType w:val="multilevel"/>
    <w:tmpl w:val="F5CACD22"/>
    <w:lvl w:ilvl="0">
      <w:start w:val="2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D3506"/>
    <w:multiLevelType w:val="multilevel"/>
    <w:tmpl w:val="43F6C1D2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2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137B3F"/>
    <w:multiLevelType w:val="multilevel"/>
    <w:tmpl w:val="DFAC45A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9936E2"/>
    <w:multiLevelType w:val="hybridMultilevel"/>
    <w:tmpl w:val="17EC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2D12"/>
    <w:multiLevelType w:val="hybridMultilevel"/>
    <w:tmpl w:val="7432292E"/>
    <w:lvl w:ilvl="0" w:tplc="9EDE11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CE04267"/>
    <w:multiLevelType w:val="hybridMultilevel"/>
    <w:tmpl w:val="6B30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4124B"/>
    <w:multiLevelType w:val="multilevel"/>
    <w:tmpl w:val="2BC8E670"/>
    <w:lvl w:ilvl="0">
      <w:start w:val="192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6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780DD4"/>
    <w:multiLevelType w:val="multilevel"/>
    <w:tmpl w:val="3FCCEB2A"/>
    <w:lvl w:ilvl="0">
      <w:start w:val="45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2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0093"/>
    <w:multiLevelType w:val="multilevel"/>
    <w:tmpl w:val="5E5437AC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6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BD443A"/>
    <w:multiLevelType w:val="multilevel"/>
    <w:tmpl w:val="9CBA0A50"/>
    <w:lvl w:ilvl="0">
      <w:start w:val="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860D0"/>
    <w:multiLevelType w:val="multilevel"/>
    <w:tmpl w:val="3AF07CAE"/>
    <w:lvl w:ilvl="0">
      <w:start w:val="91"/>
      <w:numFmt w:val="decimal"/>
      <w:lvlText w:val="%1."/>
      <w:lvlJc w:val="left"/>
      <w:rPr>
        <w:rFonts w:ascii="Verdana" w:eastAsia="Arial" w:hAnsi="Verdana" w:cs="Arial" w:hint="default"/>
        <w:b w:val="0"/>
        <w:bCs/>
        <w:i w:val="0"/>
        <w:iCs w:val="0"/>
        <w:smallCaps w:val="0"/>
        <w:strike w:val="0"/>
        <w:color w:val="303B45"/>
        <w:spacing w:val="0"/>
        <w:w w:val="100"/>
        <w:position w:val="0"/>
        <w:sz w:val="12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5"/>
  </w:num>
  <w:num w:numId="5">
    <w:abstractNumId w:val="17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20"/>
  </w:num>
  <w:num w:numId="12">
    <w:abstractNumId w:val="8"/>
  </w:num>
  <w:num w:numId="13">
    <w:abstractNumId w:val="4"/>
  </w:num>
  <w:num w:numId="14">
    <w:abstractNumId w:val="3"/>
  </w:num>
  <w:num w:numId="15">
    <w:abstractNumId w:val="18"/>
  </w:num>
  <w:num w:numId="16">
    <w:abstractNumId w:val="21"/>
  </w:num>
  <w:num w:numId="17">
    <w:abstractNumId w:val="10"/>
  </w:num>
  <w:num w:numId="18">
    <w:abstractNumId w:val="13"/>
  </w:num>
  <w:num w:numId="19">
    <w:abstractNumId w:val="19"/>
  </w:num>
  <w:num w:numId="20">
    <w:abstractNumId w:val="22"/>
  </w:num>
  <w:num w:numId="21">
    <w:abstractNumId w:val="2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93"/>
    <w:rsid w:val="00000A37"/>
    <w:rsid w:val="00026400"/>
    <w:rsid w:val="00033B56"/>
    <w:rsid w:val="00033E91"/>
    <w:rsid w:val="00034CF5"/>
    <w:rsid w:val="00034D75"/>
    <w:rsid w:val="000362E0"/>
    <w:rsid w:val="000370DB"/>
    <w:rsid w:val="0004373B"/>
    <w:rsid w:val="00056C21"/>
    <w:rsid w:val="00060FFB"/>
    <w:rsid w:val="00062540"/>
    <w:rsid w:val="00065240"/>
    <w:rsid w:val="000714C4"/>
    <w:rsid w:val="00074480"/>
    <w:rsid w:val="00082A66"/>
    <w:rsid w:val="00086352"/>
    <w:rsid w:val="00091ADA"/>
    <w:rsid w:val="00092CB7"/>
    <w:rsid w:val="0009687A"/>
    <w:rsid w:val="000975D0"/>
    <w:rsid w:val="000A0DC3"/>
    <w:rsid w:val="000A0F60"/>
    <w:rsid w:val="000B560A"/>
    <w:rsid w:val="000B7977"/>
    <w:rsid w:val="000C0D5F"/>
    <w:rsid w:val="000C412D"/>
    <w:rsid w:val="000D00EC"/>
    <w:rsid w:val="000D5C7B"/>
    <w:rsid w:val="000D6909"/>
    <w:rsid w:val="000E0CCB"/>
    <w:rsid w:val="000E4981"/>
    <w:rsid w:val="000F19A2"/>
    <w:rsid w:val="000F3481"/>
    <w:rsid w:val="000F3DB0"/>
    <w:rsid w:val="000F613C"/>
    <w:rsid w:val="00100971"/>
    <w:rsid w:val="00102132"/>
    <w:rsid w:val="00105C83"/>
    <w:rsid w:val="001110F2"/>
    <w:rsid w:val="00112ADA"/>
    <w:rsid w:val="00113BD1"/>
    <w:rsid w:val="001155EA"/>
    <w:rsid w:val="00117992"/>
    <w:rsid w:val="00136D2A"/>
    <w:rsid w:val="00140A2E"/>
    <w:rsid w:val="00140EB1"/>
    <w:rsid w:val="00142CB7"/>
    <w:rsid w:val="00152F8D"/>
    <w:rsid w:val="00154DF1"/>
    <w:rsid w:val="00161DFB"/>
    <w:rsid w:val="001630C8"/>
    <w:rsid w:val="00165D43"/>
    <w:rsid w:val="00174154"/>
    <w:rsid w:val="001811A9"/>
    <w:rsid w:val="001831FB"/>
    <w:rsid w:val="0018365D"/>
    <w:rsid w:val="00183FE1"/>
    <w:rsid w:val="00187893"/>
    <w:rsid w:val="001A0788"/>
    <w:rsid w:val="001A2B7C"/>
    <w:rsid w:val="001A505C"/>
    <w:rsid w:val="001B3BEE"/>
    <w:rsid w:val="001B4092"/>
    <w:rsid w:val="001C05F6"/>
    <w:rsid w:val="001C2288"/>
    <w:rsid w:val="001C2D3C"/>
    <w:rsid w:val="001C4C3C"/>
    <w:rsid w:val="001C5E83"/>
    <w:rsid w:val="001D0FF1"/>
    <w:rsid w:val="001D3F7A"/>
    <w:rsid w:val="001E2E9D"/>
    <w:rsid w:val="001F1387"/>
    <w:rsid w:val="001F26AA"/>
    <w:rsid w:val="001F359C"/>
    <w:rsid w:val="001F6F51"/>
    <w:rsid w:val="00203651"/>
    <w:rsid w:val="00204DE2"/>
    <w:rsid w:val="00205CBE"/>
    <w:rsid w:val="00206CAD"/>
    <w:rsid w:val="00214DA3"/>
    <w:rsid w:val="002152BE"/>
    <w:rsid w:val="00220191"/>
    <w:rsid w:val="00220AAA"/>
    <w:rsid w:val="002317E6"/>
    <w:rsid w:val="002339F1"/>
    <w:rsid w:val="00234A8A"/>
    <w:rsid w:val="00235500"/>
    <w:rsid w:val="00235B06"/>
    <w:rsid w:val="00235C9E"/>
    <w:rsid w:val="00237859"/>
    <w:rsid w:val="00244445"/>
    <w:rsid w:val="00244FD4"/>
    <w:rsid w:val="00245808"/>
    <w:rsid w:val="00260E96"/>
    <w:rsid w:val="0026782D"/>
    <w:rsid w:val="00270CA6"/>
    <w:rsid w:val="002843D8"/>
    <w:rsid w:val="00292A57"/>
    <w:rsid w:val="00295376"/>
    <w:rsid w:val="002A0096"/>
    <w:rsid w:val="002A1858"/>
    <w:rsid w:val="002A370F"/>
    <w:rsid w:val="002A4240"/>
    <w:rsid w:val="002A564D"/>
    <w:rsid w:val="002A5AA8"/>
    <w:rsid w:val="002A642B"/>
    <w:rsid w:val="002A6A68"/>
    <w:rsid w:val="002A6C83"/>
    <w:rsid w:val="002B0E84"/>
    <w:rsid w:val="002B4B17"/>
    <w:rsid w:val="002B578E"/>
    <w:rsid w:val="002C6CDB"/>
    <w:rsid w:val="002C7A77"/>
    <w:rsid w:val="002D4C32"/>
    <w:rsid w:val="002D6076"/>
    <w:rsid w:val="002E0261"/>
    <w:rsid w:val="002E38CC"/>
    <w:rsid w:val="002E6298"/>
    <w:rsid w:val="002F146E"/>
    <w:rsid w:val="002F1603"/>
    <w:rsid w:val="002F1F12"/>
    <w:rsid w:val="002F44BD"/>
    <w:rsid w:val="002F4C8E"/>
    <w:rsid w:val="003002FB"/>
    <w:rsid w:val="003031C9"/>
    <w:rsid w:val="003037FE"/>
    <w:rsid w:val="00307A1A"/>
    <w:rsid w:val="00310ABB"/>
    <w:rsid w:val="00320BF4"/>
    <w:rsid w:val="003260D9"/>
    <w:rsid w:val="0032699F"/>
    <w:rsid w:val="00331A21"/>
    <w:rsid w:val="00337D8F"/>
    <w:rsid w:val="003410C4"/>
    <w:rsid w:val="0034193F"/>
    <w:rsid w:val="00342FE2"/>
    <w:rsid w:val="0035155E"/>
    <w:rsid w:val="00360C70"/>
    <w:rsid w:val="003616FE"/>
    <w:rsid w:val="003628D7"/>
    <w:rsid w:val="00366DD3"/>
    <w:rsid w:val="00367F86"/>
    <w:rsid w:val="0037072C"/>
    <w:rsid w:val="00372459"/>
    <w:rsid w:val="00376572"/>
    <w:rsid w:val="00384863"/>
    <w:rsid w:val="00393503"/>
    <w:rsid w:val="0039449B"/>
    <w:rsid w:val="003A0746"/>
    <w:rsid w:val="003A23AD"/>
    <w:rsid w:val="003A2423"/>
    <w:rsid w:val="003B6802"/>
    <w:rsid w:val="003B71AA"/>
    <w:rsid w:val="003C015C"/>
    <w:rsid w:val="003C309E"/>
    <w:rsid w:val="003C3B2B"/>
    <w:rsid w:val="003D10FA"/>
    <w:rsid w:val="003D3113"/>
    <w:rsid w:val="003D51FA"/>
    <w:rsid w:val="003E7B30"/>
    <w:rsid w:val="003F1AB2"/>
    <w:rsid w:val="003F3DE2"/>
    <w:rsid w:val="003F4D57"/>
    <w:rsid w:val="003F5A76"/>
    <w:rsid w:val="00402395"/>
    <w:rsid w:val="00402BC8"/>
    <w:rsid w:val="0040660B"/>
    <w:rsid w:val="00413D5A"/>
    <w:rsid w:val="00424F29"/>
    <w:rsid w:val="00427278"/>
    <w:rsid w:val="00433DB5"/>
    <w:rsid w:val="00440C94"/>
    <w:rsid w:val="00444938"/>
    <w:rsid w:val="00444F39"/>
    <w:rsid w:val="00456F7B"/>
    <w:rsid w:val="00463220"/>
    <w:rsid w:val="00463640"/>
    <w:rsid w:val="00466572"/>
    <w:rsid w:val="00466CF1"/>
    <w:rsid w:val="00470E40"/>
    <w:rsid w:val="00471909"/>
    <w:rsid w:val="00472828"/>
    <w:rsid w:val="00480BF4"/>
    <w:rsid w:val="00484396"/>
    <w:rsid w:val="00496588"/>
    <w:rsid w:val="004B2DB5"/>
    <w:rsid w:val="004B5272"/>
    <w:rsid w:val="004C2C9E"/>
    <w:rsid w:val="004C3191"/>
    <w:rsid w:val="004C43A4"/>
    <w:rsid w:val="004D0DDE"/>
    <w:rsid w:val="004D0F24"/>
    <w:rsid w:val="004F5192"/>
    <w:rsid w:val="00505EAB"/>
    <w:rsid w:val="00506A11"/>
    <w:rsid w:val="00507408"/>
    <w:rsid w:val="00515E73"/>
    <w:rsid w:val="005338C3"/>
    <w:rsid w:val="005346AB"/>
    <w:rsid w:val="00537A99"/>
    <w:rsid w:val="00542D6C"/>
    <w:rsid w:val="00543474"/>
    <w:rsid w:val="005458BC"/>
    <w:rsid w:val="00572CCD"/>
    <w:rsid w:val="00573DD5"/>
    <w:rsid w:val="00575715"/>
    <w:rsid w:val="00582B10"/>
    <w:rsid w:val="005903CF"/>
    <w:rsid w:val="00593134"/>
    <w:rsid w:val="0059693C"/>
    <w:rsid w:val="005A4575"/>
    <w:rsid w:val="005A6AC6"/>
    <w:rsid w:val="005B0D6A"/>
    <w:rsid w:val="005B57D0"/>
    <w:rsid w:val="005B5C42"/>
    <w:rsid w:val="005B612C"/>
    <w:rsid w:val="005B6D90"/>
    <w:rsid w:val="005C58F0"/>
    <w:rsid w:val="005C66DC"/>
    <w:rsid w:val="005D152B"/>
    <w:rsid w:val="005D1624"/>
    <w:rsid w:val="005D6BE1"/>
    <w:rsid w:val="005D6E79"/>
    <w:rsid w:val="005D7ED2"/>
    <w:rsid w:val="005E0B27"/>
    <w:rsid w:val="005E0FC4"/>
    <w:rsid w:val="005E2FF1"/>
    <w:rsid w:val="005E50C4"/>
    <w:rsid w:val="005E7308"/>
    <w:rsid w:val="005F40EF"/>
    <w:rsid w:val="005F6D6F"/>
    <w:rsid w:val="005F7A06"/>
    <w:rsid w:val="00606258"/>
    <w:rsid w:val="00610911"/>
    <w:rsid w:val="00613223"/>
    <w:rsid w:val="00613C61"/>
    <w:rsid w:val="00616365"/>
    <w:rsid w:val="00620463"/>
    <w:rsid w:val="00622B2D"/>
    <w:rsid w:val="006239B2"/>
    <w:rsid w:val="00624773"/>
    <w:rsid w:val="006308E2"/>
    <w:rsid w:val="00634046"/>
    <w:rsid w:val="006348C3"/>
    <w:rsid w:val="006450A3"/>
    <w:rsid w:val="006501ED"/>
    <w:rsid w:val="00653A98"/>
    <w:rsid w:val="006800CC"/>
    <w:rsid w:val="00681C37"/>
    <w:rsid w:val="00682770"/>
    <w:rsid w:val="00683248"/>
    <w:rsid w:val="00687573"/>
    <w:rsid w:val="006A08B8"/>
    <w:rsid w:val="006A16B5"/>
    <w:rsid w:val="006A3251"/>
    <w:rsid w:val="006A6671"/>
    <w:rsid w:val="006B12DF"/>
    <w:rsid w:val="006B17B5"/>
    <w:rsid w:val="006B6B5A"/>
    <w:rsid w:val="006C3132"/>
    <w:rsid w:val="006C450C"/>
    <w:rsid w:val="006C6C17"/>
    <w:rsid w:val="006C6E1E"/>
    <w:rsid w:val="006D0C04"/>
    <w:rsid w:val="006D0DCC"/>
    <w:rsid w:val="006D20A3"/>
    <w:rsid w:val="006D509E"/>
    <w:rsid w:val="006D694C"/>
    <w:rsid w:val="006E3EC0"/>
    <w:rsid w:val="006F4798"/>
    <w:rsid w:val="006F70F2"/>
    <w:rsid w:val="00700F1C"/>
    <w:rsid w:val="00701FD7"/>
    <w:rsid w:val="007047F0"/>
    <w:rsid w:val="0070669E"/>
    <w:rsid w:val="00711A44"/>
    <w:rsid w:val="00711B52"/>
    <w:rsid w:val="0071387C"/>
    <w:rsid w:val="007139DC"/>
    <w:rsid w:val="00715270"/>
    <w:rsid w:val="007158A7"/>
    <w:rsid w:val="00721AD8"/>
    <w:rsid w:val="0074058A"/>
    <w:rsid w:val="007416BF"/>
    <w:rsid w:val="007441A2"/>
    <w:rsid w:val="007453BE"/>
    <w:rsid w:val="0075110F"/>
    <w:rsid w:val="007530B6"/>
    <w:rsid w:val="0075476C"/>
    <w:rsid w:val="007552A2"/>
    <w:rsid w:val="007567D2"/>
    <w:rsid w:val="0075685A"/>
    <w:rsid w:val="0076587F"/>
    <w:rsid w:val="00766F5E"/>
    <w:rsid w:val="007730DF"/>
    <w:rsid w:val="007765E2"/>
    <w:rsid w:val="0077766A"/>
    <w:rsid w:val="007808EE"/>
    <w:rsid w:val="007839A3"/>
    <w:rsid w:val="0079011B"/>
    <w:rsid w:val="00791053"/>
    <w:rsid w:val="00795530"/>
    <w:rsid w:val="007A115B"/>
    <w:rsid w:val="007A241E"/>
    <w:rsid w:val="007A6F14"/>
    <w:rsid w:val="007A7E71"/>
    <w:rsid w:val="007B312B"/>
    <w:rsid w:val="007B60E5"/>
    <w:rsid w:val="007B63EC"/>
    <w:rsid w:val="007C6A6E"/>
    <w:rsid w:val="007D0979"/>
    <w:rsid w:val="007D4398"/>
    <w:rsid w:val="007D4474"/>
    <w:rsid w:val="007D6DCC"/>
    <w:rsid w:val="007E25BC"/>
    <w:rsid w:val="007E34C1"/>
    <w:rsid w:val="007E4FF4"/>
    <w:rsid w:val="007F2975"/>
    <w:rsid w:val="007F4A9A"/>
    <w:rsid w:val="00807F89"/>
    <w:rsid w:val="008100E8"/>
    <w:rsid w:val="008132E8"/>
    <w:rsid w:val="00824B0D"/>
    <w:rsid w:val="0082731D"/>
    <w:rsid w:val="008304B7"/>
    <w:rsid w:val="00830AD0"/>
    <w:rsid w:val="008329AD"/>
    <w:rsid w:val="00856DF7"/>
    <w:rsid w:val="00857133"/>
    <w:rsid w:val="008600BF"/>
    <w:rsid w:val="008661CD"/>
    <w:rsid w:val="008669F3"/>
    <w:rsid w:val="008808F5"/>
    <w:rsid w:val="0088556E"/>
    <w:rsid w:val="008A3A7C"/>
    <w:rsid w:val="008A47DF"/>
    <w:rsid w:val="008B4127"/>
    <w:rsid w:val="008B4E4E"/>
    <w:rsid w:val="008B5BAE"/>
    <w:rsid w:val="008C38DB"/>
    <w:rsid w:val="008C479F"/>
    <w:rsid w:val="008C7869"/>
    <w:rsid w:val="008D48B8"/>
    <w:rsid w:val="008D5EA4"/>
    <w:rsid w:val="008E03E6"/>
    <w:rsid w:val="008E30F9"/>
    <w:rsid w:val="008E42EE"/>
    <w:rsid w:val="008E4B74"/>
    <w:rsid w:val="008F3BF2"/>
    <w:rsid w:val="00905E23"/>
    <w:rsid w:val="009060B7"/>
    <w:rsid w:val="009109F7"/>
    <w:rsid w:val="0091238D"/>
    <w:rsid w:val="00913A25"/>
    <w:rsid w:val="00930DF0"/>
    <w:rsid w:val="0093106C"/>
    <w:rsid w:val="00936846"/>
    <w:rsid w:val="00944E73"/>
    <w:rsid w:val="00956DFA"/>
    <w:rsid w:val="00957A02"/>
    <w:rsid w:val="00957F40"/>
    <w:rsid w:val="00961C4B"/>
    <w:rsid w:val="009629F6"/>
    <w:rsid w:val="00963C57"/>
    <w:rsid w:val="00964AFF"/>
    <w:rsid w:val="0097489F"/>
    <w:rsid w:val="00975DD8"/>
    <w:rsid w:val="00977370"/>
    <w:rsid w:val="00990C03"/>
    <w:rsid w:val="00992738"/>
    <w:rsid w:val="00995303"/>
    <w:rsid w:val="00995F8B"/>
    <w:rsid w:val="009A06C8"/>
    <w:rsid w:val="009A2338"/>
    <w:rsid w:val="009B04D1"/>
    <w:rsid w:val="009B1DE4"/>
    <w:rsid w:val="009B281B"/>
    <w:rsid w:val="009B4105"/>
    <w:rsid w:val="009B7A53"/>
    <w:rsid w:val="009C23E8"/>
    <w:rsid w:val="009C4E23"/>
    <w:rsid w:val="009C6C8A"/>
    <w:rsid w:val="009D2590"/>
    <w:rsid w:val="009D6A42"/>
    <w:rsid w:val="009D6D3E"/>
    <w:rsid w:val="009E000D"/>
    <w:rsid w:val="009E517B"/>
    <w:rsid w:val="009F2348"/>
    <w:rsid w:val="00A0275D"/>
    <w:rsid w:val="00A102B7"/>
    <w:rsid w:val="00A23E1E"/>
    <w:rsid w:val="00A251B2"/>
    <w:rsid w:val="00A33B2B"/>
    <w:rsid w:val="00A3642B"/>
    <w:rsid w:val="00A467CC"/>
    <w:rsid w:val="00A476A8"/>
    <w:rsid w:val="00A51250"/>
    <w:rsid w:val="00A51915"/>
    <w:rsid w:val="00A603AB"/>
    <w:rsid w:val="00A61D03"/>
    <w:rsid w:val="00A67B34"/>
    <w:rsid w:val="00A83D7F"/>
    <w:rsid w:val="00A842C9"/>
    <w:rsid w:val="00A854A2"/>
    <w:rsid w:val="00A922B8"/>
    <w:rsid w:val="00AA1D5D"/>
    <w:rsid w:val="00AB462B"/>
    <w:rsid w:val="00AB686C"/>
    <w:rsid w:val="00AB7643"/>
    <w:rsid w:val="00AC1A10"/>
    <w:rsid w:val="00AC4A08"/>
    <w:rsid w:val="00AD7D77"/>
    <w:rsid w:val="00AE04CF"/>
    <w:rsid w:val="00AE5BB6"/>
    <w:rsid w:val="00AE6B7C"/>
    <w:rsid w:val="00AF1524"/>
    <w:rsid w:val="00B026D5"/>
    <w:rsid w:val="00B03B14"/>
    <w:rsid w:val="00B13CEF"/>
    <w:rsid w:val="00B1738C"/>
    <w:rsid w:val="00B210BE"/>
    <w:rsid w:val="00B338D9"/>
    <w:rsid w:val="00B35AC5"/>
    <w:rsid w:val="00B35F70"/>
    <w:rsid w:val="00B37A51"/>
    <w:rsid w:val="00B40FE8"/>
    <w:rsid w:val="00B42150"/>
    <w:rsid w:val="00B465EB"/>
    <w:rsid w:val="00B639FC"/>
    <w:rsid w:val="00B708C1"/>
    <w:rsid w:val="00B7570C"/>
    <w:rsid w:val="00B8145C"/>
    <w:rsid w:val="00B938FE"/>
    <w:rsid w:val="00B93B22"/>
    <w:rsid w:val="00B96750"/>
    <w:rsid w:val="00B971C8"/>
    <w:rsid w:val="00B97993"/>
    <w:rsid w:val="00BA2DBD"/>
    <w:rsid w:val="00BA357C"/>
    <w:rsid w:val="00BA381F"/>
    <w:rsid w:val="00BA5092"/>
    <w:rsid w:val="00BA7249"/>
    <w:rsid w:val="00BB503C"/>
    <w:rsid w:val="00BC1458"/>
    <w:rsid w:val="00BC3BAD"/>
    <w:rsid w:val="00BC40D1"/>
    <w:rsid w:val="00BC54A1"/>
    <w:rsid w:val="00BD21AD"/>
    <w:rsid w:val="00BD2D02"/>
    <w:rsid w:val="00BD625C"/>
    <w:rsid w:val="00BF325C"/>
    <w:rsid w:val="00BF5718"/>
    <w:rsid w:val="00C06DDE"/>
    <w:rsid w:val="00C10555"/>
    <w:rsid w:val="00C20C4D"/>
    <w:rsid w:val="00C21479"/>
    <w:rsid w:val="00C2284C"/>
    <w:rsid w:val="00C262FF"/>
    <w:rsid w:val="00C3097F"/>
    <w:rsid w:val="00C32052"/>
    <w:rsid w:val="00C377D1"/>
    <w:rsid w:val="00C40121"/>
    <w:rsid w:val="00C641FE"/>
    <w:rsid w:val="00C6483A"/>
    <w:rsid w:val="00C64FDA"/>
    <w:rsid w:val="00C70694"/>
    <w:rsid w:val="00C72217"/>
    <w:rsid w:val="00C77EE0"/>
    <w:rsid w:val="00C8077D"/>
    <w:rsid w:val="00C839E2"/>
    <w:rsid w:val="00C908FE"/>
    <w:rsid w:val="00C90FF1"/>
    <w:rsid w:val="00C9577C"/>
    <w:rsid w:val="00CA423C"/>
    <w:rsid w:val="00CA7650"/>
    <w:rsid w:val="00CB4604"/>
    <w:rsid w:val="00CC1D9B"/>
    <w:rsid w:val="00CD0B97"/>
    <w:rsid w:val="00CD317E"/>
    <w:rsid w:val="00CD4293"/>
    <w:rsid w:val="00CE0DFF"/>
    <w:rsid w:val="00CE24F1"/>
    <w:rsid w:val="00CE4707"/>
    <w:rsid w:val="00CE486E"/>
    <w:rsid w:val="00CE71F8"/>
    <w:rsid w:val="00CF0039"/>
    <w:rsid w:val="00CF0886"/>
    <w:rsid w:val="00CF5B39"/>
    <w:rsid w:val="00D04628"/>
    <w:rsid w:val="00D04B8B"/>
    <w:rsid w:val="00D10668"/>
    <w:rsid w:val="00D15526"/>
    <w:rsid w:val="00D24632"/>
    <w:rsid w:val="00D24D68"/>
    <w:rsid w:val="00D33C56"/>
    <w:rsid w:val="00D409F2"/>
    <w:rsid w:val="00D43D59"/>
    <w:rsid w:val="00D43DDC"/>
    <w:rsid w:val="00D456AA"/>
    <w:rsid w:val="00D47FA0"/>
    <w:rsid w:val="00D50DE4"/>
    <w:rsid w:val="00D517AE"/>
    <w:rsid w:val="00D519EE"/>
    <w:rsid w:val="00D66D45"/>
    <w:rsid w:val="00D7345E"/>
    <w:rsid w:val="00D751CB"/>
    <w:rsid w:val="00D7685A"/>
    <w:rsid w:val="00D76A60"/>
    <w:rsid w:val="00D77016"/>
    <w:rsid w:val="00D80B08"/>
    <w:rsid w:val="00D80E05"/>
    <w:rsid w:val="00D815F2"/>
    <w:rsid w:val="00D83767"/>
    <w:rsid w:val="00D8702B"/>
    <w:rsid w:val="00D870E4"/>
    <w:rsid w:val="00D8769E"/>
    <w:rsid w:val="00D933C2"/>
    <w:rsid w:val="00D96730"/>
    <w:rsid w:val="00DA2EE7"/>
    <w:rsid w:val="00DA3459"/>
    <w:rsid w:val="00DA39F1"/>
    <w:rsid w:val="00DA6AD3"/>
    <w:rsid w:val="00DB1C90"/>
    <w:rsid w:val="00DB3BDE"/>
    <w:rsid w:val="00DB57F8"/>
    <w:rsid w:val="00DC0AA6"/>
    <w:rsid w:val="00DC151A"/>
    <w:rsid w:val="00DC3EE8"/>
    <w:rsid w:val="00DC4EE8"/>
    <w:rsid w:val="00DC693B"/>
    <w:rsid w:val="00DD1CFC"/>
    <w:rsid w:val="00DE71BB"/>
    <w:rsid w:val="00DF072A"/>
    <w:rsid w:val="00DF1BE3"/>
    <w:rsid w:val="00DF1CAB"/>
    <w:rsid w:val="00DF4A54"/>
    <w:rsid w:val="00E018AC"/>
    <w:rsid w:val="00E1208D"/>
    <w:rsid w:val="00E2129F"/>
    <w:rsid w:val="00E2358C"/>
    <w:rsid w:val="00E23F41"/>
    <w:rsid w:val="00E3032E"/>
    <w:rsid w:val="00E35167"/>
    <w:rsid w:val="00E402E3"/>
    <w:rsid w:val="00E42366"/>
    <w:rsid w:val="00E4344B"/>
    <w:rsid w:val="00E447A6"/>
    <w:rsid w:val="00E4722C"/>
    <w:rsid w:val="00E54304"/>
    <w:rsid w:val="00E57029"/>
    <w:rsid w:val="00E57BDD"/>
    <w:rsid w:val="00E61E6B"/>
    <w:rsid w:val="00E83F6A"/>
    <w:rsid w:val="00E84C31"/>
    <w:rsid w:val="00E92636"/>
    <w:rsid w:val="00E92BE2"/>
    <w:rsid w:val="00E938C2"/>
    <w:rsid w:val="00E93BD8"/>
    <w:rsid w:val="00EA180E"/>
    <w:rsid w:val="00EA2495"/>
    <w:rsid w:val="00EA47F7"/>
    <w:rsid w:val="00EA57DE"/>
    <w:rsid w:val="00EA786C"/>
    <w:rsid w:val="00EB22F5"/>
    <w:rsid w:val="00EB4EB4"/>
    <w:rsid w:val="00EC178B"/>
    <w:rsid w:val="00EC3EDC"/>
    <w:rsid w:val="00EC4D02"/>
    <w:rsid w:val="00EC538B"/>
    <w:rsid w:val="00EC7902"/>
    <w:rsid w:val="00ED232A"/>
    <w:rsid w:val="00ED5B47"/>
    <w:rsid w:val="00EE4B62"/>
    <w:rsid w:val="00EF0639"/>
    <w:rsid w:val="00EF0CC5"/>
    <w:rsid w:val="00EF2EB8"/>
    <w:rsid w:val="00EF3CE3"/>
    <w:rsid w:val="00EF650A"/>
    <w:rsid w:val="00F00D67"/>
    <w:rsid w:val="00F1082F"/>
    <w:rsid w:val="00F10BA8"/>
    <w:rsid w:val="00F14D1D"/>
    <w:rsid w:val="00F16247"/>
    <w:rsid w:val="00F2115F"/>
    <w:rsid w:val="00F27DE1"/>
    <w:rsid w:val="00F31A2F"/>
    <w:rsid w:val="00F350AD"/>
    <w:rsid w:val="00F379D1"/>
    <w:rsid w:val="00F431A4"/>
    <w:rsid w:val="00F4507B"/>
    <w:rsid w:val="00F45768"/>
    <w:rsid w:val="00F458ED"/>
    <w:rsid w:val="00F47FD8"/>
    <w:rsid w:val="00F51B2E"/>
    <w:rsid w:val="00F5603E"/>
    <w:rsid w:val="00F570EA"/>
    <w:rsid w:val="00F6719E"/>
    <w:rsid w:val="00F7094E"/>
    <w:rsid w:val="00F77B9F"/>
    <w:rsid w:val="00F81072"/>
    <w:rsid w:val="00F84164"/>
    <w:rsid w:val="00F90046"/>
    <w:rsid w:val="00F93900"/>
    <w:rsid w:val="00FA08A9"/>
    <w:rsid w:val="00FA11CD"/>
    <w:rsid w:val="00FA3492"/>
    <w:rsid w:val="00FB12F1"/>
    <w:rsid w:val="00FB2192"/>
    <w:rsid w:val="00FB57C9"/>
    <w:rsid w:val="00FC4804"/>
    <w:rsid w:val="00FD0D60"/>
    <w:rsid w:val="00FD1E9D"/>
    <w:rsid w:val="00FD7CD9"/>
    <w:rsid w:val="00FE03D4"/>
    <w:rsid w:val="00FE1095"/>
    <w:rsid w:val="00FE73F9"/>
    <w:rsid w:val="00FF077C"/>
    <w:rsid w:val="00FF1AB0"/>
    <w:rsid w:val="00FF2613"/>
    <w:rsid w:val="00FF5870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5108C"/>
  <w15:docId w15:val="{C8780F2C-219E-9149-82D7-44A4481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55EA"/>
    <w:pPr>
      <w:spacing w:after="0"/>
      <w:jc w:val="both"/>
    </w:pPr>
    <w:rPr>
      <w:rFonts w:ascii="Verdana" w:hAnsi="Verdana"/>
      <w:sz w:val="18"/>
    </w:rPr>
  </w:style>
  <w:style w:type="paragraph" w:styleId="1">
    <w:name w:val="heading 1"/>
    <w:basedOn w:val="a"/>
    <w:next w:val="a"/>
    <w:link w:val="10"/>
    <w:qFormat/>
    <w:rsid w:val="00433DB5"/>
    <w:pPr>
      <w:keepNext/>
      <w:keepLines/>
      <w:numPr>
        <w:numId w:val="2"/>
      </w:numPr>
      <w:spacing w:after="24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3DB5"/>
    <w:pPr>
      <w:keepNext/>
      <w:keepLines/>
      <w:numPr>
        <w:ilvl w:val="1"/>
        <w:numId w:val="2"/>
      </w:numPr>
      <w:spacing w:after="24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33DB5"/>
    <w:pPr>
      <w:keepNext/>
      <w:keepLines/>
      <w:numPr>
        <w:ilvl w:val="2"/>
        <w:numId w:val="2"/>
      </w:numPr>
      <w:tabs>
        <w:tab w:val="left" w:pos="851"/>
      </w:tabs>
      <w:spacing w:after="240"/>
      <w:ind w:left="851" w:hanging="851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"/>
    <w:next w:val="a"/>
    <w:link w:val="40"/>
    <w:unhideWhenUsed/>
    <w:qFormat/>
    <w:rsid w:val="00433DB5"/>
    <w:pPr>
      <w:keepNext/>
      <w:keepLines/>
      <w:numPr>
        <w:ilvl w:val="3"/>
        <w:numId w:val="2"/>
      </w:numPr>
      <w:spacing w:after="240"/>
      <w:ind w:left="862" w:hanging="862"/>
      <w:outlineLvl w:val="3"/>
    </w:pPr>
    <w:rPr>
      <w:rFonts w:eastAsiaTheme="majorEastAsia" w:cstheme="majorBidi"/>
      <w:b/>
      <w:bCs/>
      <w:iCs/>
      <w:sz w:val="22"/>
    </w:rPr>
  </w:style>
  <w:style w:type="paragraph" w:styleId="5">
    <w:name w:val="heading 5"/>
    <w:basedOn w:val="a"/>
    <w:next w:val="a"/>
    <w:link w:val="50"/>
    <w:unhideWhenUsed/>
    <w:qFormat/>
    <w:rsid w:val="00B8145C"/>
    <w:pPr>
      <w:keepNext/>
      <w:keepLines/>
      <w:numPr>
        <w:ilvl w:val="4"/>
        <w:numId w:val="2"/>
      </w:numPr>
      <w:spacing w:after="240"/>
      <w:ind w:left="0" w:firstLine="0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nhideWhenUsed/>
    <w:qFormat/>
    <w:rsid w:val="00433DB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33DB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33DB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33DB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D44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3DB5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33DB5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433DB5"/>
    <w:rPr>
      <w:rFonts w:ascii="Verdana" w:eastAsiaTheme="majorEastAsia" w:hAnsi="Verdana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433DB5"/>
    <w:rPr>
      <w:rFonts w:ascii="Verdana" w:eastAsiaTheme="majorEastAsia" w:hAnsi="Verdana" w:cstheme="majorBidi"/>
      <w:b/>
      <w:bCs/>
      <w:iCs/>
      <w:sz w:val="22"/>
    </w:rPr>
  </w:style>
  <w:style w:type="character" w:customStyle="1" w:styleId="50">
    <w:name w:val="Заголовок 5 Знак"/>
    <w:basedOn w:val="a0"/>
    <w:link w:val="5"/>
    <w:rsid w:val="00B8145C"/>
    <w:rPr>
      <w:rFonts w:ascii="Verdana" w:eastAsiaTheme="majorEastAsia" w:hAnsi="Verdana" w:cstheme="majorBidi"/>
      <w:b/>
    </w:rPr>
  </w:style>
  <w:style w:type="character" w:customStyle="1" w:styleId="60">
    <w:name w:val="Заголовок 6 Знак"/>
    <w:basedOn w:val="a0"/>
    <w:link w:val="6"/>
    <w:rsid w:val="00433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433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433D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33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7">
    <w:name w:val="Table Grid"/>
    <w:basedOn w:val="a1"/>
    <w:rsid w:val="00433D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nhideWhenUsed/>
    <w:qFormat/>
    <w:rsid w:val="00B8145C"/>
    <w:pPr>
      <w:keepNext/>
      <w:tabs>
        <w:tab w:val="left" w:pos="1701"/>
      </w:tabs>
      <w:spacing w:after="200"/>
    </w:pPr>
    <w:rPr>
      <w:b/>
      <w:bCs/>
      <w:szCs w:val="18"/>
    </w:rPr>
  </w:style>
  <w:style w:type="paragraph" w:styleId="a9">
    <w:name w:val="table of figures"/>
    <w:basedOn w:val="a"/>
    <w:next w:val="a"/>
    <w:uiPriority w:val="99"/>
    <w:unhideWhenUsed/>
    <w:rsid w:val="00B8145C"/>
  </w:style>
  <w:style w:type="character" w:styleId="aa">
    <w:name w:val="Hyperlink"/>
    <w:basedOn w:val="a0"/>
    <w:uiPriority w:val="99"/>
    <w:unhideWhenUsed/>
    <w:rsid w:val="00B8145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8145C"/>
    <w:pPr>
      <w:tabs>
        <w:tab w:val="right" w:leader="dot" w:pos="9346"/>
      </w:tabs>
    </w:pPr>
  </w:style>
  <w:style w:type="paragraph" w:styleId="21">
    <w:name w:val="toc 2"/>
    <w:basedOn w:val="a"/>
    <w:next w:val="a"/>
    <w:autoRedefine/>
    <w:uiPriority w:val="39"/>
    <w:unhideWhenUsed/>
    <w:rsid w:val="00B8145C"/>
    <w:pPr>
      <w:tabs>
        <w:tab w:val="right" w:leader="dot" w:pos="9346"/>
      </w:tabs>
      <w:ind w:left="198"/>
    </w:pPr>
  </w:style>
  <w:style w:type="paragraph" w:styleId="31">
    <w:name w:val="toc 3"/>
    <w:basedOn w:val="a"/>
    <w:next w:val="a"/>
    <w:autoRedefine/>
    <w:uiPriority w:val="39"/>
    <w:unhideWhenUsed/>
    <w:rsid w:val="00B8145C"/>
    <w:pPr>
      <w:tabs>
        <w:tab w:val="right" w:leader="dot" w:pos="9346"/>
      </w:tabs>
      <w:ind w:left="403"/>
    </w:pPr>
  </w:style>
  <w:style w:type="paragraph" w:styleId="41">
    <w:name w:val="toc 4"/>
    <w:basedOn w:val="a"/>
    <w:next w:val="a"/>
    <w:autoRedefine/>
    <w:uiPriority w:val="39"/>
    <w:unhideWhenUsed/>
    <w:rsid w:val="00B8145C"/>
    <w:pPr>
      <w:tabs>
        <w:tab w:val="right" w:leader="dot" w:pos="9346"/>
      </w:tabs>
      <w:ind w:left="601"/>
    </w:pPr>
  </w:style>
  <w:style w:type="paragraph" w:styleId="51">
    <w:name w:val="toc 5"/>
    <w:basedOn w:val="a"/>
    <w:next w:val="a"/>
    <w:autoRedefine/>
    <w:uiPriority w:val="39"/>
    <w:unhideWhenUsed/>
    <w:rsid w:val="00B8145C"/>
    <w:pPr>
      <w:tabs>
        <w:tab w:val="right" w:leader="dot" w:pos="9346"/>
      </w:tabs>
      <w:ind w:left="799"/>
    </w:pPr>
  </w:style>
  <w:style w:type="table" w:customStyle="1" w:styleId="12">
    <w:name w:val="Стиль1"/>
    <w:basedOn w:val="a1"/>
    <w:uiPriority w:val="99"/>
    <w:rsid w:val="00295376"/>
    <w:pPr>
      <w:spacing w:after="0"/>
    </w:pPr>
    <w:rPr>
      <w:rFonts w:ascii="Verdana" w:hAnsi="Verdana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b">
    <w:name w:val="Subtitle"/>
    <w:basedOn w:val="a"/>
    <w:next w:val="a"/>
    <w:link w:val="ac"/>
    <w:qFormat/>
    <w:rsid w:val="000A0DC3"/>
    <w:rPr>
      <w:b/>
      <w:sz w:val="22"/>
    </w:rPr>
  </w:style>
  <w:style w:type="character" w:customStyle="1" w:styleId="ac">
    <w:name w:val="Подзаголовок Знак"/>
    <w:basedOn w:val="a0"/>
    <w:link w:val="ab"/>
    <w:rsid w:val="000A0DC3"/>
    <w:rPr>
      <w:rFonts w:ascii="Verdana" w:hAnsi="Verdana"/>
      <w:b/>
      <w:sz w:val="22"/>
    </w:rPr>
  </w:style>
  <w:style w:type="paragraph" w:styleId="ad">
    <w:name w:val="header"/>
    <w:basedOn w:val="a"/>
    <w:link w:val="ae"/>
    <w:unhideWhenUsed/>
    <w:rsid w:val="002355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35500"/>
    <w:rPr>
      <w:rFonts w:ascii="Verdana" w:hAnsi="Verdana"/>
    </w:rPr>
  </w:style>
  <w:style w:type="character" w:customStyle="1" w:styleId="a4">
    <w:name w:val="Нижний колонтитул Знак"/>
    <w:basedOn w:val="a0"/>
    <w:link w:val="a3"/>
    <w:rsid w:val="00C32052"/>
    <w:rPr>
      <w:rFonts w:ascii="Verdana" w:hAnsi="Verdana"/>
    </w:rPr>
  </w:style>
  <w:style w:type="character" w:styleId="af">
    <w:name w:val="annotation reference"/>
    <w:basedOn w:val="a0"/>
    <w:semiHidden/>
    <w:unhideWhenUsed/>
    <w:rsid w:val="00DE71B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E71BB"/>
  </w:style>
  <w:style w:type="character" w:customStyle="1" w:styleId="af1">
    <w:name w:val="Текст примечания Знак"/>
    <w:basedOn w:val="a0"/>
    <w:link w:val="af0"/>
    <w:semiHidden/>
    <w:rsid w:val="00DE71BB"/>
    <w:rPr>
      <w:rFonts w:ascii="Verdana" w:hAnsi="Verdana"/>
    </w:rPr>
  </w:style>
  <w:style w:type="paragraph" w:styleId="af2">
    <w:name w:val="annotation subject"/>
    <w:basedOn w:val="af0"/>
    <w:next w:val="af0"/>
    <w:link w:val="af3"/>
    <w:semiHidden/>
    <w:unhideWhenUsed/>
    <w:rsid w:val="00DE71B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DE71BB"/>
    <w:rPr>
      <w:rFonts w:ascii="Verdana" w:hAnsi="Verdana"/>
      <w:b/>
      <w:bCs/>
    </w:rPr>
  </w:style>
  <w:style w:type="paragraph" w:styleId="af4">
    <w:name w:val="List Paragraph"/>
    <w:basedOn w:val="a"/>
    <w:uiPriority w:val="34"/>
    <w:qFormat/>
    <w:rsid w:val="00505EAB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424F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CD0B97"/>
    <w:rPr>
      <w:b/>
      <w:bCs/>
      <w:color w:val="303B45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D0B97"/>
    <w:pPr>
      <w:widowControl w:val="0"/>
      <w:shd w:val="clear" w:color="auto" w:fill="FFFFFF"/>
      <w:spacing w:line="264" w:lineRule="auto"/>
      <w:jc w:val="left"/>
    </w:pPr>
    <w:rPr>
      <w:rFonts w:ascii="Times New Roman" w:hAnsi="Times New Roman"/>
      <w:b/>
      <w:bCs/>
      <w:color w:val="303B45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4.xml" /><Relationship Id="rId18" Type="http://schemas.openxmlformats.org/officeDocument/2006/relationships/header" Target="header8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header" Target="header7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20" Type="http://schemas.openxmlformats.org/officeDocument/2006/relationships/header" Target="header10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header" Target="header6.xml" /><Relationship Id="rId10" Type="http://schemas.openxmlformats.org/officeDocument/2006/relationships/footer" Target="footer2.xml" /><Relationship Id="rId19" Type="http://schemas.openxmlformats.org/officeDocument/2006/relationships/header" Target="header9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header" Target="header5.xm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4526-AB7C-4988-8E20-63FC149056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5294</Words>
  <Characters>34212</Characters>
  <Application>Microsoft Office Word</Application>
  <DocSecurity>0</DocSecurity>
  <Lines>285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</vt:lpstr>
      <vt:lpstr>центр</vt:lpstr>
    </vt:vector>
  </TitlesOfParts>
  <Company>116</Company>
  <LinksUpToDate>false</LinksUpToDate>
  <CharactersWithSpaces>39428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</dc:title>
  <dc:subject/>
  <dc:creator>ot152</dc:creator>
  <cp:keywords/>
  <cp:lastModifiedBy>im.maksimova@yandex.ru</cp:lastModifiedBy>
  <cp:revision>2</cp:revision>
  <cp:lastPrinted>2019-10-19T06:22:00Z</cp:lastPrinted>
  <dcterms:created xsi:type="dcterms:W3CDTF">2021-03-15T06:41:00Z</dcterms:created>
  <dcterms:modified xsi:type="dcterms:W3CDTF">2021-03-15T06:41:00Z</dcterms:modified>
</cp:coreProperties>
</file>